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793E" w14:textId="77777777" w:rsidR="00C40AB2" w:rsidRPr="00C56952" w:rsidRDefault="00C40AB2" w:rsidP="00C40AB2">
      <w:pPr>
        <w:spacing w:line="259" w:lineRule="auto"/>
        <w:rPr>
          <w:rFonts w:eastAsia="Poppins Light" w:cstheme="majorBidi"/>
          <w:color w:val="EE7402"/>
          <w:sz w:val="48"/>
          <w:szCs w:val="32"/>
          <w:lang w:val="en-GB"/>
        </w:rPr>
      </w:pPr>
      <w:r>
        <w:rPr>
          <w:rFonts w:eastAsia="Poppins Light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502C6550" wp14:editId="52378D5F">
            <wp:simplePos x="0" y="0"/>
            <wp:positionH relativeFrom="page">
              <wp:posOffset>10307</wp:posOffset>
            </wp:positionH>
            <wp:positionV relativeFrom="paragraph">
              <wp:posOffset>2540</wp:posOffset>
            </wp:positionV>
            <wp:extent cx="7520940" cy="5005705"/>
            <wp:effectExtent l="0" t="0" r="3810" b="4445"/>
            <wp:wrapSquare wrapText="bothSides"/>
            <wp:docPr id="1610258088" name="Picture 2" descr="A group of children in blue unifo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58088" name="Picture 2" descr="A group of children in blue unifo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500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952">
        <w:rPr>
          <w:rFonts w:cs="Poppins Light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75126" wp14:editId="3D30FE44">
                <wp:simplePos x="0" y="0"/>
                <wp:positionH relativeFrom="margin">
                  <wp:posOffset>-549275</wp:posOffset>
                </wp:positionH>
                <wp:positionV relativeFrom="paragraph">
                  <wp:posOffset>5180330</wp:posOffset>
                </wp:positionV>
                <wp:extent cx="6921500" cy="3263900"/>
                <wp:effectExtent l="0" t="0" r="0" b="0"/>
                <wp:wrapSquare wrapText="bothSides"/>
                <wp:docPr id="2345294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326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CD71" w14:textId="09236291" w:rsidR="00C40AB2" w:rsidRPr="00063C04" w:rsidRDefault="00C40AB2" w:rsidP="00C40AB2">
                            <w:pPr>
                              <w:pStyle w:val="Title"/>
                              <w:jc w:val="center"/>
                              <w:rPr>
                                <w:szCs w:val="72"/>
                                <w:lang w:val="en-US"/>
                              </w:rPr>
                            </w:pPr>
                            <w:r w:rsidRPr="00063C04">
                              <w:rPr>
                                <w:szCs w:val="72"/>
                                <w:lang w:val="en-US"/>
                              </w:rPr>
                              <w:t>Youth Statements</w:t>
                            </w:r>
                            <w:r w:rsidR="000B2C76" w:rsidRPr="00063C04">
                              <w:rPr>
                                <w:szCs w:val="72"/>
                                <w:lang w:val="en-US"/>
                              </w:rPr>
                              <w:t xml:space="preserve"> Manual</w:t>
                            </w:r>
                          </w:p>
                          <w:p w14:paraId="60968BB0" w14:textId="77777777" w:rsidR="00C40AB2" w:rsidRPr="00E96C5D" w:rsidRDefault="00C40AB2" w:rsidP="00C40AB2">
                            <w:pPr>
                              <w:rPr>
                                <w:sz w:val="24"/>
                                <w:szCs w:val="26"/>
                                <w:lang w:val="en-GB"/>
                              </w:rPr>
                            </w:pPr>
                          </w:p>
                          <w:p w14:paraId="0A79B9FB" w14:textId="09DE1F28" w:rsidR="00C40AB2" w:rsidRPr="00A67276" w:rsidRDefault="00921B94" w:rsidP="00C40AB2">
                            <w:pPr>
                              <w:jc w:val="center"/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</w:pPr>
                            <w:r w:rsidRPr="00A67276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t>January 2024</w:t>
                            </w:r>
                            <w:r w:rsidR="00C40AB2" w:rsidRPr="00A67276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40AB2" w:rsidRPr="00A67276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br/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751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3.25pt;margin-top:407.9pt;width:545pt;height:2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iV9wEAAM4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643ZbHKMcUxd1WurzYYxDtY9VxunQ8fBGgSNzV1ONUEz46PPkxHn4/E2ww8SKXSZJUhQ003&#10;q3KVCi4yWgY0npK6ptd5/CYrRJbvTZuKA5Nq2mMvysy0I9OJcxibEQ9G+g20JxTAwWQwfBC46cH9&#10;omRAc9XU/zwwJyhRHw2KuCmWy+jGFCxXb0sM3GWmucwwwxGqpoGSaXsXkoMnrrcodieTDC+dzL2i&#10;aZKQs8GjKy/jdOrlGe5+AwAA//8DAFBLAwQUAAYACAAAACEAjxne4+AAAAANAQAADwAAAGRycy9k&#10;b3ducmV2LnhtbEyPQW/CMAyF75P4D5En7QYJsKLSNUVo066bBmzSbqExbbXGqZpAu38/cxo32+/p&#10;+Xv5ZnStuGAfGk8a5jMFAqn0tqFKw2H/Ok1BhGjImtYTavjFAJticpebzPqBPvCyi5XgEAqZ0VDH&#10;2GVShrJGZ8LMd0isnXzvTOS1r6TtzcDhrpULpVbSmYb4Q206fK6x/NmdnYbPt9P316N6r15c0g1+&#10;VJLcWmr9cD9un0BEHOO/Ga74jA4FMx39mWwQrYZpukrYqiGdJ9zh6lBqyacjT8vFOgVZ5PK2RfEH&#10;AAD//wMAUEsBAi0AFAAGAAgAAAAhALaDOJL+AAAA4QEAABMAAAAAAAAAAAAAAAAAAAAAAFtDb250&#10;ZW50X1R5cGVzXS54bWxQSwECLQAUAAYACAAAACEAOP0h/9YAAACUAQAACwAAAAAAAAAAAAAAAAAv&#10;AQAAX3JlbHMvLnJlbHNQSwECLQAUAAYACAAAACEAf+dolfcBAADOAwAADgAAAAAAAAAAAAAAAAAu&#10;AgAAZHJzL2Uyb0RvYy54bWxQSwECLQAUAAYACAAAACEAjxne4+AAAAANAQAADwAAAAAAAAAAAAAA&#10;AABRBAAAZHJzL2Rvd25yZXYueG1sUEsFBgAAAAAEAAQA8wAAAF4FAAAAAA==&#10;" filled="f" stroked="f">
                <v:textbox>
                  <w:txbxContent>
                    <w:p w14:paraId="58FACD71" w14:textId="09236291" w:rsidR="00C40AB2" w:rsidRPr="00063C04" w:rsidRDefault="00C40AB2" w:rsidP="00C40AB2">
                      <w:pPr>
                        <w:pStyle w:val="Title"/>
                        <w:jc w:val="center"/>
                        <w:rPr>
                          <w:szCs w:val="72"/>
                          <w:lang w:val="en-US"/>
                        </w:rPr>
                      </w:pPr>
                      <w:r w:rsidRPr="00063C04">
                        <w:rPr>
                          <w:szCs w:val="72"/>
                          <w:lang w:val="en-US"/>
                        </w:rPr>
                        <w:t>Youth Statements</w:t>
                      </w:r>
                      <w:r w:rsidR="000B2C76" w:rsidRPr="00063C04">
                        <w:rPr>
                          <w:szCs w:val="72"/>
                          <w:lang w:val="en-US"/>
                        </w:rPr>
                        <w:t xml:space="preserve"> Manual</w:t>
                      </w:r>
                    </w:p>
                    <w:p w14:paraId="60968BB0" w14:textId="77777777" w:rsidR="00C40AB2" w:rsidRPr="00E96C5D" w:rsidRDefault="00C40AB2" w:rsidP="00C40AB2">
                      <w:pPr>
                        <w:rPr>
                          <w:sz w:val="24"/>
                          <w:szCs w:val="26"/>
                          <w:lang w:val="en-GB"/>
                        </w:rPr>
                      </w:pPr>
                    </w:p>
                    <w:p w14:paraId="0A79B9FB" w14:textId="09DE1F28" w:rsidR="00C40AB2" w:rsidRPr="00A67276" w:rsidRDefault="00921B94" w:rsidP="00C40AB2">
                      <w:pPr>
                        <w:jc w:val="center"/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</w:pPr>
                      <w:r w:rsidRPr="00A67276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t>January 2024</w:t>
                      </w:r>
                      <w:r w:rsidR="00C40AB2" w:rsidRPr="00A67276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t xml:space="preserve"> </w:t>
                      </w:r>
                      <w:r w:rsidR="00C40AB2" w:rsidRPr="00A67276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br/>
                        <w:t>Version 1.0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6952">
        <w:rPr>
          <w:rFonts w:eastAsia="Poppins Light"/>
          <w:lang w:val="en-GB"/>
        </w:rPr>
        <w:br w:type="page"/>
      </w:r>
    </w:p>
    <w:p w14:paraId="3DA6F1AB" w14:textId="77777777" w:rsidR="00C40AB2" w:rsidRPr="0038727E" w:rsidRDefault="00C40AB2" w:rsidP="00C40AB2">
      <w:pPr>
        <w:pStyle w:val="Heading1"/>
        <w:rPr>
          <w:rFonts w:ascii="Poppins ExtraBold" w:hAnsi="Poppins ExtraBold" w:cs="Poppins ExtraBold"/>
          <w:noProof/>
          <w:spacing w:val="-10"/>
          <w:kern w:val="28"/>
          <w:lang w:val="en-US"/>
        </w:rPr>
      </w:pPr>
      <w:bookmarkStart w:id="0" w:name="_Toc151564041"/>
      <w:r w:rsidRPr="0038727E">
        <w:rPr>
          <w:rFonts w:ascii="Poppins ExtraBold" w:hAnsi="Poppins ExtraBold" w:cs="Poppins ExtraBold"/>
          <w:noProof/>
          <w:spacing w:val="-10"/>
          <w:kern w:val="28"/>
          <w:lang w:val="en-US"/>
        </w:rPr>
        <w:lastRenderedPageBreak/>
        <w:t>Youth Statements</w:t>
      </w:r>
      <w:bookmarkEnd w:id="0"/>
    </w:p>
    <w:p w14:paraId="4891FB6C" w14:textId="77777777" w:rsidR="00C40AB2" w:rsidRPr="00921B94" w:rsidRDefault="00C40AB2" w:rsidP="00C40AB2">
      <w:pPr>
        <w:pStyle w:val="NoSpacing"/>
        <w:spacing w:line="276" w:lineRule="auto"/>
        <w:rPr>
          <w:rFonts w:cs="Poppins Light"/>
          <w:lang w:val="en-US"/>
        </w:rPr>
      </w:pPr>
    </w:p>
    <w:p w14:paraId="236730F5" w14:textId="1ABC1FDC" w:rsidR="00C40AB2" w:rsidRPr="00921B94" w:rsidRDefault="00C40AB2" w:rsidP="00C40AB2">
      <w:pPr>
        <w:pStyle w:val="NoSpacing"/>
        <w:spacing w:line="276" w:lineRule="auto"/>
        <w:rPr>
          <w:rFonts w:cs="Poppins Light"/>
          <w:lang w:val="en-US"/>
        </w:rPr>
      </w:pPr>
      <w:r w:rsidRPr="00921B94">
        <w:rPr>
          <w:rFonts w:cs="Poppins Light"/>
          <w:lang w:val="en-US"/>
        </w:rPr>
        <w:t xml:space="preserve">Children grow into youth. For sustainability </w:t>
      </w:r>
      <w:r w:rsidR="00D463BC">
        <w:rPr>
          <w:rFonts w:cs="Poppins Light"/>
          <w:lang w:val="en-US"/>
        </w:rPr>
        <w:t>reasons, it is important to know if youth (mainly the target group from 18 – 35) have</w:t>
      </w:r>
      <w:r w:rsidRPr="00921B94">
        <w:rPr>
          <w:rFonts w:cs="Poppins Light"/>
          <w:lang w:val="en-US"/>
        </w:rPr>
        <w:t xml:space="preserve"> access to develop themselves within the community. Help a Child's Youth pathway is: ‘’Youth are resilient, confident and economically active’. The long-term objective is formulated as follows: Marginalized youth are empowered, have decent work and grow out of poverty. Therefore, we would like to ask this group the</w:t>
      </w:r>
      <w:r w:rsidR="00ED67DD">
        <w:rPr>
          <w:rFonts w:cs="Poppins Light"/>
          <w:lang w:val="en-US"/>
        </w:rPr>
        <w:t xml:space="preserve"> </w:t>
      </w:r>
      <w:r w:rsidRPr="00921B94">
        <w:rPr>
          <w:rFonts w:cs="Poppins Light"/>
          <w:lang w:val="en-US"/>
        </w:rPr>
        <w:t xml:space="preserve">statements </w:t>
      </w:r>
      <w:r w:rsidR="00ED67DD">
        <w:rPr>
          <w:rFonts w:cs="Poppins Light"/>
          <w:lang w:val="en-US"/>
        </w:rPr>
        <w:t xml:space="preserve">in the table below, </w:t>
      </w:r>
      <w:r w:rsidRPr="00921B94">
        <w:rPr>
          <w:rFonts w:cs="Poppins Light"/>
          <w:lang w:val="en-US"/>
        </w:rPr>
        <w:t>to get an impression regarding empowerment and decent work</w:t>
      </w:r>
      <w:r w:rsidR="00ED67DD">
        <w:rPr>
          <w:rFonts w:cs="Poppins Light"/>
          <w:lang w:val="en-US"/>
        </w:rPr>
        <w:t xml:space="preserve">. </w:t>
      </w:r>
      <w:r w:rsidR="00ED67DD">
        <w:rPr>
          <w:rFonts w:cs="Poppins Light"/>
          <w:lang w:val="en-GB"/>
        </w:rPr>
        <w:t>The participants score 1 to 4 per question/ statement (1= f</w:t>
      </w:r>
      <w:proofErr w:type="spellStart"/>
      <w:r w:rsidR="00ED67DD" w:rsidRPr="001528F8">
        <w:rPr>
          <w:lang w:val="en-US"/>
        </w:rPr>
        <w:t>ar</w:t>
      </w:r>
      <w:proofErr w:type="spellEnd"/>
      <w:r w:rsidR="00ED67DD" w:rsidRPr="001528F8">
        <w:rPr>
          <w:lang w:val="en-US"/>
        </w:rPr>
        <w:t xml:space="preserve"> from ideal situation</w:t>
      </w:r>
      <w:r w:rsidR="00ED67DD">
        <w:rPr>
          <w:rFonts w:cs="Poppins Light"/>
          <w:lang w:val="en-GB"/>
        </w:rPr>
        <w:t>, 2= f</w:t>
      </w:r>
      <w:proofErr w:type="spellStart"/>
      <w:r w:rsidR="00ED67DD" w:rsidRPr="001528F8">
        <w:rPr>
          <w:lang w:val="en-US"/>
        </w:rPr>
        <w:t>irst</w:t>
      </w:r>
      <w:proofErr w:type="spellEnd"/>
      <w:r w:rsidR="00ED67DD" w:rsidRPr="001528F8">
        <w:rPr>
          <w:lang w:val="en-US"/>
        </w:rPr>
        <w:t xml:space="preserve"> steps</w:t>
      </w:r>
      <w:r w:rsidR="00ED67DD">
        <w:rPr>
          <w:rFonts w:cs="Poppins Light"/>
          <w:lang w:val="en-GB"/>
        </w:rPr>
        <w:t>, 3= m</w:t>
      </w:r>
      <w:proofErr w:type="spellStart"/>
      <w:r w:rsidR="00ED67DD" w:rsidRPr="001528F8">
        <w:rPr>
          <w:lang w:val="en-US"/>
        </w:rPr>
        <w:t>oving</w:t>
      </w:r>
      <w:proofErr w:type="spellEnd"/>
      <w:r w:rsidR="00ED67DD" w:rsidRPr="001528F8">
        <w:rPr>
          <w:lang w:val="en-US"/>
        </w:rPr>
        <w:t xml:space="preserve"> on</w:t>
      </w:r>
      <w:r w:rsidR="00ED67DD">
        <w:rPr>
          <w:rFonts w:cs="Poppins Light"/>
          <w:lang w:val="en-GB"/>
        </w:rPr>
        <w:t xml:space="preserve">, 4= (nearly) </w:t>
      </w:r>
      <w:r w:rsidR="00ED67DD" w:rsidRPr="001528F8">
        <w:rPr>
          <w:lang w:val="en-US"/>
        </w:rPr>
        <w:t>ideal situation</w:t>
      </w:r>
      <w:r w:rsidR="00ED67DD">
        <w:rPr>
          <w:rFonts w:cs="Poppins Light"/>
          <w:lang w:val="en-GB"/>
        </w:rPr>
        <w:t>).</w:t>
      </w:r>
    </w:p>
    <w:p w14:paraId="763B1129" w14:textId="77777777" w:rsidR="00ED67DD" w:rsidRDefault="00ED67DD" w:rsidP="00C40AB2">
      <w:pPr>
        <w:pStyle w:val="NoSpacing"/>
        <w:spacing w:line="276" w:lineRule="auto"/>
        <w:rPr>
          <w:rFonts w:cs="Poppins Light"/>
          <w:lang w:val="en-US"/>
        </w:rPr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B221FE" w:rsidRPr="00C56952" w14:paraId="2A676FE2" w14:textId="77777777" w:rsidTr="007C6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1D318B3" w14:textId="77777777" w:rsidR="00B221FE" w:rsidRPr="00C56952" w:rsidRDefault="00B221FE" w:rsidP="007C68C8">
            <w:pPr>
              <w:spacing w:line="276" w:lineRule="auto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Section</w:t>
            </w:r>
          </w:p>
        </w:tc>
      </w:tr>
      <w:tr w:rsidR="00B221FE" w:rsidRPr="00063C04" w14:paraId="608B731B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D3BF74F" w14:textId="1AF2288B" w:rsidR="00B221FE" w:rsidRPr="006C4FC1" w:rsidRDefault="00B221FE" w:rsidP="00B221FE">
            <w:pPr>
              <w:pStyle w:val="NoSpacing"/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921B94">
              <w:rPr>
                <w:rFonts w:eastAsia="Poppins Light" w:cs="Poppins Light"/>
                <w:szCs w:val="20"/>
                <w:lang w:val="en-US"/>
              </w:rPr>
              <w:t>Q1. How do you rate the income opportunities in the area where you live?</w:t>
            </w:r>
          </w:p>
        </w:tc>
      </w:tr>
      <w:tr w:rsidR="00B221FE" w:rsidRPr="00A67276" w14:paraId="4E2098A2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CC3C9C7" w14:textId="3D8F7227" w:rsidR="00B221FE" w:rsidRPr="006C4FC1" w:rsidRDefault="00B221FE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921B94">
              <w:rPr>
                <w:rFonts w:eastAsia="Poppins Light" w:cs="Poppins Light"/>
                <w:szCs w:val="20"/>
                <w:lang w:val="en-US"/>
              </w:rPr>
              <w:t>Q2. I see a future for youth in this community.</w:t>
            </w:r>
          </w:p>
        </w:tc>
      </w:tr>
      <w:tr w:rsidR="00B221FE" w:rsidRPr="00A67276" w14:paraId="486BB482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38C4CD0" w14:textId="16ABE3BF" w:rsidR="00B221FE" w:rsidRPr="006C4FC1" w:rsidRDefault="00B221FE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921B94">
              <w:rPr>
                <w:rFonts w:eastAsia="Poppins Light" w:cs="Poppins Light"/>
                <w:szCs w:val="20"/>
                <w:lang w:val="en-US"/>
              </w:rPr>
              <w:t>Q3. In our community, the voice of the youth is heard.</w:t>
            </w:r>
          </w:p>
        </w:tc>
      </w:tr>
      <w:tr w:rsidR="00B221FE" w:rsidRPr="00A67276" w14:paraId="6F7BCBDD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6F8BD1C" w14:textId="0F83A9D6" w:rsidR="00B221FE" w:rsidRPr="006C4FC1" w:rsidRDefault="00B221FE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9A13AA">
              <w:rPr>
                <w:rFonts w:eastAsia="Poppins Light" w:cs="Poppins Light"/>
                <w:szCs w:val="20"/>
                <w:lang w:val="en-US"/>
              </w:rPr>
              <w:t>Q4. Youth in the community have sufficient practical/ technical knowledge and skills to generate sufficient income.</w:t>
            </w:r>
          </w:p>
        </w:tc>
      </w:tr>
      <w:tr w:rsidR="00B221FE" w:rsidRPr="00A67276" w14:paraId="30BA0BF5" w14:textId="77777777" w:rsidTr="007C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B48BE50" w14:textId="4C4771DB" w:rsidR="00B221FE" w:rsidRPr="006C4FC1" w:rsidRDefault="00B221FE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9A13AA">
              <w:rPr>
                <w:rFonts w:eastAsia="Poppins Light" w:cs="Poppins Light"/>
                <w:szCs w:val="20"/>
                <w:lang w:val="en-US"/>
              </w:rPr>
              <w:t>Q5. Youth in the community have sufficient relevant life skills.</w:t>
            </w:r>
          </w:p>
        </w:tc>
      </w:tr>
      <w:tr w:rsidR="00B221FE" w:rsidRPr="00A67276" w14:paraId="27F12C74" w14:textId="77777777" w:rsidTr="007C6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C698A72" w14:textId="1C5A400A" w:rsidR="00B221FE" w:rsidRPr="006C4FC1" w:rsidRDefault="00B221FE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9A13AA">
              <w:rPr>
                <w:rFonts w:eastAsia="Poppins Light" w:cs="Poppins Light"/>
                <w:szCs w:val="20"/>
                <w:lang w:val="en-US"/>
              </w:rPr>
              <w:t>Q6. Youth in the community have sufficient awareness regarding sexual reproductive health (and rights).</w:t>
            </w:r>
          </w:p>
        </w:tc>
      </w:tr>
    </w:tbl>
    <w:p w14:paraId="63859D29" w14:textId="77777777" w:rsidR="009A13AA" w:rsidRDefault="009A13AA" w:rsidP="00C40AB2">
      <w:pPr>
        <w:pStyle w:val="NoSpacing"/>
        <w:spacing w:line="276" w:lineRule="auto"/>
        <w:rPr>
          <w:rFonts w:cs="Poppins Light"/>
          <w:lang w:val="en-US"/>
        </w:rPr>
      </w:pPr>
    </w:p>
    <w:p w14:paraId="2B0EE54A" w14:textId="77777777" w:rsidR="00C40AB2" w:rsidRPr="00E213EE" w:rsidRDefault="00C40AB2" w:rsidP="00C40AB2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E213EE">
        <w:rPr>
          <w:rFonts w:ascii="Poppins Black" w:hAnsi="Poppins Black"/>
          <w:color w:val="474642"/>
          <w:szCs w:val="28"/>
          <w:lang w:val="en-US"/>
        </w:rPr>
        <w:t>Q1. How do you rate the income opportunities in the area where you live?</w:t>
      </w:r>
    </w:p>
    <w:p w14:paraId="28F88AFC" w14:textId="77777777" w:rsidR="00C40AB2" w:rsidRPr="00C56952" w:rsidRDefault="00C40AB2" w:rsidP="00C40AB2">
      <w:pPr>
        <w:pStyle w:val="NoSpacing"/>
        <w:rPr>
          <w:i/>
          <w:iCs/>
        </w:rPr>
      </w:pPr>
      <w:proofErr w:type="spellStart"/>
      <w:r w:rsidRPr="00C56952">
        <w:rPr>
          <w:rFonts w:eastAsia="Poppins Light" w:cs="Poppins Light"/>
          <w:i/>
          <w:iCs/>
          <w:szCs w:val="20"/>
        </w:rPr>
        <w:t>Guiding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 </w:t>
      </w:r>
      <w:proofErr w:type="spellStart"/>
      <w:r w:rsidRPr="00C56952">
        <w:rPr>
          <w:rFonts w:eastAsia="Poppins Light" w:cs="Poppins Light"/>
          <w:i/>
          <w:iCs/>
          <w:szCs w:val="20"/>
        </w:rPr>
        <w:t>principles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/ </w:t>
      </w:r>
      <w:proofErr w:type="spellStart"/>
      <w:r w:rsidRPr="00C56952">
        <w:rPr>
          <w:rFonts w:eastAsia="Poppins Light" w:cs="Poppins Light"/>
          <w:i/>
          <w:iCs/>
          <w:szCs w:val="20"/>
        </w:rPr>
        <w:t>questions</w:t>
      </w:r>
      <w:proofErr w:type="spellEnd"/>
      <w:r w:rsidRPr="00C56952">
        <w:rPr>
          <w:rFonts w:eastAsia="Poppins Light" w:cs="Poppins Light"/>
          <w:i/>
          <w:iCs/>
          <w:szCs w:val="20"/>
        </w:rPr>
        <w:t>:</w:t>
      </w:r>
    </w:p>
    <w:p w14:paraId="61F8AEE6" w14:textId="77777777" w:rsidR="00C40AB2" w:rsidRPr="00B221FE" w:rsidRDefault="00C40AB2" w:rsidP="00C40AB2">
      <w:pPr>
        <w:pStyle w:val="NoSpacing"/>
        <w:numPr>
          <w:ilvl w:val="0"/>
          <w:numId w:val="6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Is youth in the community able to generate sufficient income to cater for the basic needs of their families?</w:t>
      </w:r>
    </w:p>
    <w:p w14:paraId="1C5AA717" w14:textId="77777777" w:rsidR="00C40AB2" w:rsidRPr="00B221FE" w:rsidRDefault="00C40AB2" w:rsidP="00C40AB2">
      <w:pPr>
        <w:pStyle w:val="NoSpacing"/>
        <w:numPr>
          <w:ilvl w:val="0"/>
          <w:numId w:val="6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What are the income opportunities in the community? This can be income from self-employment or (in)formal employment.</w:t>
      </w:r>
    </w:p>
    <w:p w14:paraId="5CC8E8A8" w14:textId="77777777" w:rsidR="00C40AB2" w:rsidRPr="00B221FE" w:rsidRDefault="00C40AB2" w:rsidP="00C40AB2">
      <w:pPr>
        <w:pStyle w:val="NoSpacing"/>
        <w:spacing w:line="276" w:lineRule="auto"/>
        <w:rPr>
          <w:rFonts w:eastAsia="Poppins Light" w:cs="Poppins Light"/>
          <w:szCs w:val="20"/>
          <w:lang w:val="en-US"/>
        </w:rPr>
      </w:pPr>
    </w:p>
    <w:p w14:paraId="229263ED" w14:textId="77777777" w:rsidR="00C40AB2" w:rsidRPr="00E213EE" w:rsidRDefault="00C40AB2" w:rsidP="00C40AB2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E213EE">
        <w:rPr>
          <w:rFonts w:ascii="Poppins Black" w:hAnsi="Poppins Black"/>
          <w:color w:val="474642"/>
          <w:szCs w:val="28"/>
          <w:lang w:val="en-US"/>
        </w:rPr>
        <w:t>Q2. I see a future for youth in this community.</w:t>
      </w:r>
    </w:p>
    <w:p w14:paraId="3D9A583E" w14:textId="77777777" w:rsidR="00C40AB2" w:rsidRPr="00C56952" w:rsidRDefault="00C40AB2" w:rsidP="00C40AB2">
      <w:pPr>
        <w:pStyle w:val="NoSpacing"/>
        <w:rPr>
          <w:i/>
          <w:iCs/>
        </w:rPr>
      </w:pPr>
      <w:proofErr w:type="spellStart"/>
      <w:r w:rsidRPr="00C56952">
        <w:rPr>
          <w:rFonts w:eastAsia="Poppins Light" w:cs="Poppins Light"/>
          <w:i/>
          <w:iCs/>
          <w:szCs w:val="20"/>
        </w:rPr>
        <w:t>Guiding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 </w:t>
      </w:r>
      <w:proofErr w:type="spellStart"/>
      <w:r w:rsidRPr="00C56952">
        <w:rPr>
          <w:rFonts w:eastAsia="Poppins Light" w:cs="Poppins Light"/>
          <w:i/>
          <w:iCs/>
          <w:szCs w:val="20"/>
        </w:rPr>
        <w:t>principles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/ </w:t>
      </w:r>
      <w:proofErr w:type="spellStart"/>
      <w:r w:rsidRPr="00C56952">
        <w:rPr>
          <w:rFonts w:eastAsia="Poppins Light" w:cs="Poppins Light"/>
          <w:i/>
          <w:iCs/>
          <w:szCs w:val="20"/>
        </w:rPr>
        <w:t>questions</w:t>
      </w:r>
      <w:proofErr w:type="spellEnd"/>
      <w:r w:rsidRPr="00C56952">
        <w:rPr>
          <w:rFonts w:eastAsia="Poppins Light" w:cs="Poppins Light"/>
          <w:i/>
          <w:iCs/>
          <w:szCs w:val="20"/>
        </w:rPr>
        <w:t>:</w:t>
      </w:r>
    </w:p>
    <w:p w14:paraId="653806EE" w14:textId="77777777" w:rsidR="00C40AB2" w:rsidRPr="00B221FE" w:rsidRDefault="00C40AB2" w:rsidP="00C40AB2">
      <w:pPr>
        <w:pStyle w:val="NoSpacing"/>
        <w:numPr>
          <w:ilvl w:val="0"/>
          <w:numId w:val="7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Think of youth in your community in general, not only of yourself.</w:t>
      </w:r>
    </w:p>
    <w:p w14:paraId="316ED272" w14:textId="77777777" w:rsidR="00C40AB2" w:rsidRPr="00B221FE" w:rsidRDefault="00C40AB2" w:rsidP="00C40AB2">
      <w:pPr>
        <w:pStyle w:val="NoSpacing"/>
        <w:numPr>
          <w:ilvl w:val="0"/>
          <w:numId w:val="7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 xml:space="preserve">Future perspective related to the living environment (peace and harmony) </w:t>
      </w:r>
    </w:p>
    <w:p w14:paraId="038C2E2B" w14:textId="77777777" w:rsidR="00C40AB2" w:rsidRPr="00B221FE" w:rsidRDefault="00C40AB2" w:rsidP="00C40AB2">
      <w:pPr>
        <w:pStyle w:val="NoSpacing"/>
        <w:numPr>
          <w:ilvl w:val="0"/>
          <w:numId w:val="7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Future perspective related to economic opportunities.</w:t>
      </w:r>
    </w:p>
    <w:p w14:paraId="33D3D76D" w14:textId="77777777" w:rsidR="00C40AB2" w:rsidRPr="00B221FE" w:rsidRDefault="00C40AB2" w:rsidP="00C40AB2">
      <w:pPr>
        <w:pStyle w:val="NoSpacing"/>
        <w:spacing w:line="276" w:lineRule="auto"/>
        <w:rPr>
          <w:rFonts w:eastAsia="Poppins Light" w:cs="Poppins Light"/>
          <w:szCs w:val="20"/>
          <w:lang w:val="en-US"/>
        </w:rPr>
      </w:pPr>
    </w:p>
    <w:p w14:paraId="60FC4617" w14:textId="77777777" w:rsidR="00C40AB2" w:rsidRPr="00E213EE" w:rsidRDefault="00C40AB2" w:rsidP="00C40AB2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E213EE">
        <w:rPr>
          <w:rFonts w:ascii="Poppins Black" w:hAnsi="Poppins Black"/>
          <w:color w:val="474642"/>
          <w:szCs w:val="28"/>
          <w:lang w:val="en-US"/>
        </w:rPr>
        <w:t>Q3. In our community, the voice of the youth is heard.</w:t>
      </w:r>
    </w:p>
    <w:p w14:paraId="7C7BB126" w14:textId="77777777" w:rsidR="00C40AB2" w:rsidRPr="00C56952" w:rsidRDefault="00C40AB2" w:rsidP="00C40AB2">
      <w:pPr>
        <w:pStyle w:val="NoSpacing"/>
        <w:rPr>
          <w:i/>
          <w:iCs/>
        </w:rPr>
      </w:pPr>
      <w:proofErr w:type="spellStart"/>
      <w:r w:rsidRPr="00C56952">
        <w:rPr>
          <w:rFonts w:eastAsia="Poppins Light" w:cs="Poppins Light"/>
          <w:i/>
          <w:iCs/>
          <w:szCs w:val="20"/>
        </w:rPr>
        <w:t>Guiding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 </w:t>
      </w:r>
      <w:proofErr w:type="spellStart"/>
      <w:r w:rsidRPr="00C56952">
        <w:rPr>
          <w:rFonts w:eastAsia="Poppins Light" w:cs="Poppins Light"/>
          <w:i/>
          <w:iCs/>
          <w:szCs w:val="20"/>
        </w:rPr>
        <w:t>principles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/ </w:t>
      </w:r>
      <w:proofErr w:type="spellStart"/>
      <w:r w:rsidRPr="00C56952">
        <w:rPr>
          <w:rFonts w:eastAsia="Poppins Light" w:cs="Poppins Light"/>
          <w:i/>
          <w:iCs/>
          <w:szCs w:val="20"/>
        </w:rPr>
        <w:t>questions</w:t>
      </w:r>
      <w:proofErr w:type="spellEnd"/>
      <w:r w:rsidRPr="00C56952">
        <w:rPr>
          <w:rFonts w:eastAsia="Poppins Light" w:cs="Poppins Light"/>
          <w:i/>
          <w:iCs/>
          <w:szCs w:val="20"/>
        </w:rPr>
        <w:t>:</w:t>
      </w:r>
    </w:p>
    <w:p w14:paraId="30480407" w14:textId="77777777" w:rsidR="00C40AB2" w:rsidRPr="00B221FE" w:rsidRDefault="00C40AB2" w:rsidP="00C40AB2">
      <w:pPr>
        <w:pStyle w:val="NoSpacing"/>
        <w:numPr>
          <w:ilvl w:val="0"/>
          <w:numId w:val="5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Is the voice of youth heard in church, family, and local government?</w:t>
      </w:r>
    </w:p>
    <w:p w14:paraId="55CF58E2" w14:textId="77777777" w:rsidR="00C40AB2" w:rsidRPr="00B221FE" w:rsidRDefault="00C40AB2" w:rsidP="00C40AB2">
      <w:pPr>
        <w:pStyle w:val="NoSpacing"/>
        <w:numPr>
          <w:ilvl w:val="0"/>
          <w:numId w:val="5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lastRenderedPageBreak/>
        <w:t>Youth feel free to express their opinions towards parents, elderly, family, church, and local government about certain issues that occur in the community.</w:t>
      </w:r>
    </w:p>
    <w:p w14:paraId="0E91B5DD" w14:textId="77777777" w:rsidR="00C40AB2" w:rsidRPr="00B221FE" w:rsidRDefault="00C40AB2" w:rsidP="00C40AB2">
      <w:pPr>
        <w:pStyle w:val="NoSpacing"/>
        <w:numPr>
          <w:ilvl w:val="0"/>
          <w:numId w:val="5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Topics: you can discuss different views of youth, gender topics, GBV, etc.</w:t>
      </w:r>
    </w:p>
    <w:p w14:paraId="06FA9802" w14:textId="77777777" w:rsidR="00C40AB2" w:rsidRPr="00B221FE" w:rsidRDefault="00C40AB2" w:rsidP="00C40AB2">
      <w:pPr>
        <w:pStyle w:val="NoSpacing"/>
        <w:spacing w:line="276" w:lineRule="auto"/>
        <w:rPr>
          <w:rFonts w:eastAsia="Poppins Light" w:cs="Poppins Light"/>
          <w:szCs w:val="20"/>
          <w:lang w:val="en-US"/>
        </w:rPr>
      </w:pPr>
    </w:p>
    <w:p w14:paraId="56A64B75" w14:textId="77777777" w:rsidR="00C40AB2" w:rsidRPr="00E213EE" w:rsidRDefault="00C40AB2" w:rsidP="00C40AB2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E213EE">
        <w:rPr>
          <w:rFonts w:ascii="Poppins Black" w:hAnsi="Poppins Black"/>
          <w:color w:val="474642"/>
          <w:szCs w:val="28"/>
          <w:lang w:val="en-US"/>
        </w:rPr>
        <w:t>Q4. Youth in the community have sufficient practical/ technical knowledge and skills to generate sufficient income.</w:t>
      </w:r>
    </w:p>
    <w:p w14:paraId="3D515F9A" w14:textId="77777777" w:rsidR="00C40AB2" w:rsidRPr="00C56952" w:rsidRDefault="00C40AB2" w:rsidP="00C40AB2">
      <w:pPr>
        <w:pStyle w:val="NoSpacing"/>
        <w:rPr>
          <w:i/>
          <w:iCs/>
        </w:rPr>
      </w:pPr>
      <w:proofErr w:type="spellStart"/>
      <w:r w:rsidRPr="00C56952">
        <w:rPr>
          <w:rFonts w:eastAsia="Poppins Light" w:cs="Poppins Light"/>
          <w:i/>
          <w:iCs/>
          <w:szCs w:val="20"/>
        </w:rPr>
        <w:t>Guiding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 </w:t>
      </w:r>
      <w:proofErr w:type="spellStart"/>
      <w:r w:rsidRPr="00C56952">
        <w:rPr>
          <w:rFonts w:eastAsia="Poppins Light" w:cs="Poppins Light"/>
          <w:i/>
          <w:iCs/>
          <w:szCs w:val="20"/>
        </w:rPr>
        <w:t>principles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/ </w:t>
      </w:r>
      <w:proofErr w:type="spellStart"/>
      <w:r w:rsidRPr="00C56952">
        <w:rPr>
          <w:rFonts w:eastAsia="Poppins Light" w:cs="Poppins Light"/>
          <w:i/>
          <w:iCs/>
          <w:szCs w:val="20"/>
        </w:rPr>
        <w:t>questions</w:t>
      </w:r>
      <w:proofErr w:type="spellEnd"/>
      <w:r w:rsidRPr="00C56952">
        <w:rPr>
          <w:rFonts w:eastAsia="Poppins Light" w:cs="Poppins Light"/>
          <w:i/>
          <w:iCs/>
          <w:szCs w:val="20"/>
        </w:rPr>
        <w:t>:</w:t>
      </w:r>
    </w:p>
    <w:p w14:paraId="75CD78B9" w14:textId="77777777" w:rsidR="00C40AB2" w:rsidRPr="00B221FE" w:rsidRDefault="00C40AB2" w:rsidP="00C40AB2">
      <w:pPr>
        <w:pStyle w:val="NoSpacing"/>
        <w:numPr>
          <w:ilvl w:val="0"/>
          <w:numId w:val="4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Is the youth in the community adequately trained and has gained skills to generate income?</w:t>
      </w:r>
    </w:p>
    <w:p w14:paraId="669D52FB" w14:textId="77777777" w:rsidR="00C40AB2" w:rsidRPr="00C56952" w:rsidRDefault="00C40AB2" w:rsidP="00C40AB2">
      <w:pPr>
        <w:pStyle w:val="NoSpacing"/>
        <w:numPr>
          <w:ilvl w:val="0"/>
          <w:numId w:val="4"/>
        </w:numPr>
        <w:spacing w:line="276" w:lineRule="auto"/>
        <w:rPr>
          <w:rFonts w:eastAsia="Poppins Light" w:cs="Poppins Light"/>
          <w:szCs w:val="20"/>
        </w:rPr>
      </w:pPr>
      <w:r w:rsidRPr="00B221FE">
        <w:rPr>
          <w:rFonts w:eastAsia="Poppins Light" w:cs="Poppins Light"/>
          <w:szCs w:val="20"/>
          <w:lang w:val="en-US"/>
        </w:rPr>
        <w:t xml:space="preserve">Think of trainings like PIP, AVET, Start Your Business. And technical training like tailoring, masonry, bricklaying, electricity, beekeeping, etc. </w:t>
      </w:r>
      <w:r w:rsidRPr="00C56952">
        <w:rPr>
          <w:rFonts w:eastAsia="Poppins Light" w:cs="Poppins Light"/>
          <w:szCs w:val="20"/>
        </w:rPr>
        <w:t>(</w:t>
      </w:r>
      <w:proofErr w:type="spellStart"/>
      <w:r w:rsidRPr="00C56952">
        <w:rPr>
          <w:rFonts w:eastAsia="Poppins Light" w:cs="Poppins Light"/>
          <w:szCs w:val="20"/>
        </w:rPr>
        <w:t>depending</w:t>
      </w:r>
      <w:proofErr w:type="spellEnd"/>
      <w:r w:rsidRPr="00C56952">
        <w:rPr>
          <w:rFonts w:eastAsia="Poppins Light" w:cs="Poppins Light"/>
          <w:szCs w:val="20"/>
        </w:rPr>
        <w:t xml:space="preserve"> on </w:t>
      </w:r>
      <w:proofErr w:type="spellStart"/>
      <w:r w:rsidRPr="00C56952">
        <w:rPr>
          <w:rFonts w:eastAsia="Poppins Light" w:cs="Poppins Light"/>
          <w:szCs w:val="20"/>
        </w:rPr>
        <w:t>what</w:t>
      </w:r>
      <w:proofErr w:type="spellEnd"/>
      <w:r w:rsidRPr="00C56952">
        <w:rPr>
          <w:rFonts w:eastAsia="Poppins Light" w:cs="Poppins Light"/>
          <w:szCs w:val="20"/>
        </w:rPr>
        <w:t xml:space="preserve"> is </w:t>
      </w:r>
      <w:proofErr w:type="spellStart"/>
      <w:r w:rsidRPr="00C56952">
        <w:rPr>
          <w:rFonts w:eastAsia="Poppins Light" w:cs="Poppins Light"/>
          <w:szCs w:val="20"/>
        </w:rPr>
        <w:t>done</w:t>
      </w:r>
      <w:proofErr w:type="spellEnd"/>
      <w:r w:rsidRPr="00C56952">
        <w:rPr>
          <w:rFonts w:eastAsia="Poppins Light" w:cs="Poppins Light"/>
          <w:szCs w:val="20"/>
        </w:rPr>
        <w:t xml:space="preserve"> in </w:t>
      </w:r>
      <w:proofErr w:type="spellStart"/>
      <w:r w:rsidRPr="00C56952">
        <w:rPr>
          <w:rFonts w:eastAsia="Poppins Light" w:cs="Poppins Light"/>
          <w:szCs w:val="20"/>
        </w:rPr>
        <w:t>the</w:t>
      </w:r>
      <w:proofErr w:type="spellEnd"/>
      <w:r w:rsidRPr="00C56952">
        <w:rPr>
          <w:rFonts w:eastAsia="Poppins Light" w:cs="Poppins Light"/>
          <w:szCs w:val="20"/>
        </w:rPr>
        <w:t xml:space="preserve"> project).</w:t>
      </w:r>
    </w:p>
    <w:p w14:paraId="3C85581A" w14:textId="77777777" w:rsidR="00C40AB2" w:rsidRPr="00C56952" w:rsidRDefault="00C40AB2" w:rsidP="00C40AB2">
      <w:pPr>
        <w:pStyle w:val="NoSpacing"/>
        <w:spacing w:line="276" w:lineRule="auto"/>
        <w:rPr>
          <w:rFonts w:eastAsia="Poppins Light" w:cs="Poppins Light"/>
          <w:szCs w:val="20"/>
        </w:rPr>
      </w:pPr>
    </w:p>
    <w:p w14:paraId="6291AD04" w14:textId="77777777" w:rsidR="00C40AB2" w:rsidRPr="00E213EE" w:rsidRDefault="00C40AB2" w:rsidP="00C40AB2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E213EE">
        <w:rPr>
          <w:rFonts w:ascii="Poppins Black" w:hAnsi="Poppins Black"/>
          <w:color w:val="474642"/>
          <w:szCs w:val="28"/>
          <w:lang w:val="en-US"/>
        </w:rPr>
        <w:t>Q5. Youth in the community have sufficient relevant life skills.</w:t>
      </w:r>
    </w:p>
    <w:p w14:paraId="7756AF2B" w14:textId="77777777" w:rsidR="00C40AB2" w:rsidRPr="00C56952" w:rsidRDefault="00C40AB2" w:rsidP="00C40AB2">
      <w:pPr>
        <w:pStyle w:val="NoSpacing"/>
        <w:rPr>
          <w:i/>
          <w:iCs/>
        </w:rPr>
      </w:pPr>
      <w:proofErr w:type="spellStart"/>
      <w:r w:rsidRPr="00C56952">
        <w:rPr>
          <w:rFonts w:eastAsia="Poppins Light" w:cs="Poppins Light"/>
          <w:i/>
          <w:iCs/>
          <w:szCs w:val="20"/>
        </w:rPr>
        <w:t>Guiding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 </w:t>
      </w:r>
      <w:proofErr w:type="spellStart"/>
      <w:r w:rsidRPr="00C56952">
        <w:rPr>
          <w:rFonts w:eastAsia="Poppins Light" w:cs="Poppins Light"/>
          <w:i/>
          <w:iCs/>
          <w:szCs w:val="20"/>
        </w:rPr>
        <w:t>principles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/ </w:t>
      </w:r>
      <w:proofErr w:type="spellStart"/>
      <w:r w:rsidRPr="00C56952">
        <w:rPr>
          <w:rFonts w:eastAsia="Poppins Light" w:cs="Poppins Light"/>
          <w:i/>
          <w:iCs/>
          <w:szCs w:val="20"/>
        </w:rPr>
        <w:t>questions</w:t>
      </w:r>
      <w:proofErr w:type="spellEnd"/>
      <w:r w:rsidRPr="00C56952">
        <w:rPr>
          <w:rFonts w:eastAsia="Poppins Light" w:cs="Poppins Light"/>
          <w:i/>
          <w:iCs/>
          <w:szCs w:val="20"/>
        </w:rPr>
        <w:t>:</w:t>
      </w:r>
    </w:p>
    <w:p w14:paraId="538AEC3F" w14:textId="77777777" w:rsidR="00C40AB2" w:rsidRPr="00B221FE" w:rsidRDefault="00C40AB2" w:rsidP="00C40AB2">
      <w:pPr>
        <w:pStyle w:val="NoSpacing"/>
        <w:numPr>
          <w:ilvl w:val="0"/>
          <w:numId w:val="3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 xml:space="preserve">With life skills, we think of social skills, hygiene, entrepreneurship, norms and values. </w:t>
      </w:r>
    </w:p>
    <w:p w14:paraId="13960ED2" w14:textId="77777777" w:rsidR="00C40AB2" w:rsidRPr="00B221FE" w:rsidRDefault="00C40AB2" w:rsidP="00C40AB2">
      <w:pPr>
        <w:pStyle w:val="NoSpacing"/>
        <w:numPr>
          <w:ilvl w:val="0"/>
          <w:numId w:val="3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 xml:space="preserve">How do you present yourselves towards businesses and government officials, </w:t>
      </w:r>
      <w:proofErr w:type="spellStart"/>
      <w:r w:rsidRPr="00B221FE">
        <w:rPr>
          <w:rFonts w:eastAsia="Poppins Light" w:cs="Poppins Light"/>
          <w:szCs w:val="20"/>
          <w:lang w:val="en-US"/>
        </w:rPr>
        <w:t>etc</w:t>
      </w:r>
      <w:proofErr w:type="spellEnd"/>
      <w:r w:rsidRPr="00B221FE">
        <w:rPr>
          <w:rFonts w:eastAsia="Poppins Light" w:cs="Poppins Light"/>
          <w:szCs w:val="20"/>
          <w:lang w:val="en-US"/>
        </w:rPr>
        <w:t>?</w:t>
      </w:r>
    </w:p>
    <w:p w14:paraId="7EC35145" w14:textId="77777777" w:rsidR="00C40AB2" w:rsidRPr="00B221FE" w:rsidRDefault="00C40AB2" w:rsidP="00C40AB2">
      <w:pPr>
        <w:pStyle w:val="NoSpacing"/>
        <w:spacing w:line="276" w:lineRule="auto"/>
        <w:rPr>
          <w:rFonts w:eastAsia="Poppins Light" w:cs="Poppins Light"/>
          <w:szCs w:val="20"/>
          <w:lang w:val="en-US"/>
        </w:rPr>
      </w:pPr>
    </w:p>
    <w:p w14:paraId="2611D31B" w14:textId="77777777" w:rsidR="00C40AB2" w:rsidRPr="00E213EE" w:rsidRDefault="00C40AB2" w:rsidP="00C40AB2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E213EE">
        <w:rPr>
          <w:rFonts w:ascii="Poppins Black" w:hAnsi="Poppins Black"/>
          <w:color w:val="474642"/>
          <w:szCs w:val="28"/>
          <w:lang w:val="en-US"/>
        </w:rPr>
        <w:t>Q6. Youth in the community have sufficient awareness regarding sexual reproductive health (and rights).</w:t>
      </w:r>
    </w:p>
    <w:p w14:paraId="6AA25E45" w14:textId="77777777" w:rsidR="00C40AB2" w:rsidRPr="00C56952" w:rsidRDefault="00C40AB2" w:rsidP="00C40AB2">
      <w:pPr>
        <w:pStyle w:val="NoSpacing"/>
        <w:rPr>
          <w:i/>
          <w:iCs/>
        </w:rPr>
      </w:pPr>
      <w:proofErr w:type="spellStart"/>
      <w:r w:rsidRPr="00C56952">
        <w:rPr>
          <w:rFonts w:eastAsia="Poppins Light" w:cs="Poppins Light"/>
          <w:i/>
          <w:iCs/>
          <w:szCs w:val="20"/>
        </w:rPr>
        <w:t>Guiding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 </w:t>
      </w:r>
      <w:proofErr w:type="spellStart"/>
      <w:r w:rsidRPr="00C56952">
        <w:rPr>
          <w:rFonts w:eastAsia="Poppins Light" w:cs="Poppins Light"/>
          <w:i/>
          <w:iCs/>
          <w:szCs w:val="20"/>
        </w:rPr>
        <w:t>principles</w:t>
      </w:r>
      <w:proofErr w:type="spellEnd"/>
      <w:r w:rsidRPr="00C56952">
        <w:rPr>
          <w:rFonts w:eastAsia="Poppins Light" w:cs="Poppins Light"/>
          <w:i/>
          <w:iCs/>
          <w:szCs w:val="20"/>
        </w:rPr>
        <w:t xml:space="preserve">/ </w:t>
      </w:r>
      <w:proofErr w:type="spellStart"/>
      <w:r w:rsidRPr="00C56952">
        <w:rPr>
          <w:rFonts w:eastAsia="Poppins Light" w:cs="Poppins Light"/>
          <w:i/>
          <w:iCs/>
          <w:szCs w:val="20"/>
        </w:rPr>
        <w:t>questions</w:t>
      </w:r>
      <w:proofErr w:type="spellEnd"/>
      <w:r w:rsidRPr="00C56952">
        <w:rPr>
          <w:rFonts w:eastAsia="Poppins Light" w:cs="Poppins Light"/>
          <w:i/>
          <w:iCs/>
          <w:szCs w:val="20"/>
        </w:rPr>
        <w:t>:</w:t>
      </w:r>
    </w:p>
    <w:p w14:paraId="72076AFC" w14:textId="77777777" w:rsidR="00C40AB2" w:rsidRPr="00B221FE" w:rsidRDefault="00C40AB2" w:rsidP="00C40AB2">
      <w:pPr>
        <w:pStyle w:val="NoSpacing"/>
        <w:numPr>
          <w:ilvl w:val="0"/>
          <w:numId w:val="2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Is the youth trained/</w:t>
      </w:r>
      <w:proofErr w:type="spellStart"/>
      <w:r w:rsidRPr="00B221FE">
        <w:rPr>
          <w:rFonts w:eastAsia="Poppins Light" w:cs="Poppins Light"/>
          <w:szCs w:val="20"/>
          <w:lang w:val="en-US"/>
        </w:rPr>
        <w:t>sensitised</w:t>
      </w:r>
      <w:proofErr w:type="spellEnd"/>
      <w:r w:rsidRPr="00B221FE">
        <w:rPr>
          <w:rFonts w:eastAsia="Poppins Light" w:cs="Poppins Light"/>
          <w:szCs w:val="20"/>
          <w:lang w:val="en-US"/>
        </w:rPr>
        <w:t xml:space="preserve"> in SRHR?</w:t>
      </w:r>
    </w:p>
    <w:p w14:paraId="21A0314C" w14:textId="77777777" w:rsidR="00C40AB2" w:rsidRPr="00B221FE" w:rsidRDefault="00C40AB2" w:rsidP="00C40AB2">
      <w:pPr>
        <w:pStyle w:val="NoSpacing"/>
        <w:numPr>
          <w:ilvl w:val="0"/>
          <w:numId w:val="2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 xml:space="preserve">Does the youth know how to prevent unwanted pregnancy (pregnancy prevention)? </w:t>
      </w:r>
    </w:p>
    <w:p w14:paraId="198FEBE1" w14:textId="77777777" w:rsidR="00C40AB2" w:rsidRPr="00B221FE" w:rsidRDefault="00C40AB2" w:rsidP="00C40AB2">
      <w:pPr>
        <w:pStyle w:val="NoSpacing"/>
        <w:numPr>
          <w:ilvl w:val="0"/>
          <w:numId w:val="2"/>
        </w:numPr>
        <w:spacing w:line="276" w:lineRule="auto"/>
        <w:rPr>
          <w:rFonts w:eastAsia="Poppins Light" w:cs="Poppins Light"/>
          <w:szCs w:val="20"/>
          <w:lang w:val="en-US"/>
        </w:rPr>
      </w:pPr>
      <w:r w:rsidRPr="00B221FE">
        <w:rPr>
          <w:rFonts w:eastAsia="Poppins Light" w:cs="Poppins Light"/>
          <w:szCs w:val="20"/>
          <w:lang w:val="en-US"/>
        </w:rPr>
        <w:t>What is the safety situation in the community for girls/ young women?</w:t>
      </w:r>
    </w:p>
    <w:p w14:paraId="4158E437" w14:textId="77777777" w:rsidR="00C40AB2" w:rsidRPr="00B221FE" w:rsidRDefault="00C40AB2" w:rsidP="00C40AB2">
      <w:pPr>
        <w:rPr>
          <w:lang w:val="en-US"/>
        </w:rPr>
      </w:pPr>
    </w:p>
    <w:p w14:paraId="02882129" w14:textId="77777777" w:rsidR="00E5392E" w:rsidRPr="00B221FE" w:rsidRDefault="00E5392E">
      <w:pPr>
        <w:rPr>
          <w:lang w:val="en-US"/>
        </w:rPr>
      </w:pPr>
    </w:p>
    <w:sectPr w:rsidR="00E5392E" w:rsidRPr="00B221FE" w:rsidSect="005A19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EA1A" w14:textId="77777777" w:rsidR="008E2997" w:rsidRDefault="008E2997" w:rsidP="00054C0A">
      <w:pPr>
        <w:spacing w:after="0" w:line="240" w:lineRule="auto"/>
      </w:pPr>
      <w:r>
        <w:separator/>
      </w:r>
    </w:p>
  </w:endnote>
  <w:endnote w:type="continuationSeparator" w:id="0">
    <w:p w14:paraId="7B1AE67D" w14:textId="77777777" w:rsidR="008E2997" w:rsidRDefault="008E2997" w:rsidP="0005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Poppins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6635" w14:textId="77777777" w:rsidR="00054C0A" w:rsidRPr="005430F9" w:rsidRDefault="00054C0A" w:rsidP="00C755F5">
    <w:pPr>
      <w:pStyle w:val="Footer"/>
      <w:ind w:right="360"/>
    </w:pPr>
  </w:p>
  <w:p w14:paraId="1D9CC756" w14:textId="77777777" w:rsidR="00054C0A" w:rsidRPr="007F1282" w:rsidRDefault="00054C0A" w:rsidP="00C755F5">
    <w:pPr>
      <w:pStyle w:val="Footer"/>
      <w:framePr w:wrap="notBeside" w:vAnchor="text" w:hAnchor="page" w:x="10424" w:y="510"/>
      <w:rPr>
        <w:rStyle w:val="PageNumber"/>
        <w:color w:val="FFFFFF" w:themeColor="background1"/>
      </w:rPr>
    </w:pPr>
    <w:r w:rsidRPr="00EB678D">
      <w:rPr>
        <w:rStyle w:val="PageNumber"/>
        <w:noProof/>
      </w:rPr>
      <w:drawing>
        <wp:anchor distT="0" distB="0" distL="114300" distR="114300" simplePos="0" relativeHeight="251661312" behindDoc="1" locked="0" layoutInCell="1" allowOverlap="1" wp14:anchorId="16A29F8D" wp14:editId="77CF96B9">
          <wp:simplePos x="0" y="0"/>
          <wp:positionH relativeFrom="column">
            <wp:posOffset>6991350</wp:posOffset>
          </wp:positionH>
          <wp:positionV relativeFrom="paragraph">
            <wp:posOffset>10136505</wp:posOffset>
          </wp:positionV>
          <wp:extent cx="5205095" cy="463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 2@2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0509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8D">
      <w:rPr>
        <w:rStyle w:val="PageNumber"/>
        <w:noProof/>
      </w:rPr>
      <w:drawing>
        <wp:anchor distT="0" distB="0" distL="114300" distR="114300" simplePos="0" relativeHeight="251662336" behindDoc="1" locked="0" layoutInCell="1" allowOverlap="1" wp14:anchorId="71D62161" wp14:editId="3ECB6EEA">
          <wp:simplePos x="0" y="0"/>
          <wp:positionH relativeFrom="column">
            <wp:posOffset>6618605</wp:posOffset>
          </wp:positionH>
          <wp:positionV relativeFrom="paragraph">
            <wp:posOffset>9811385</wp:posOffset>
          </wp:positionV>
          <wp:extent cx="189865" cy="236855"/>
          <wp:effectExtent l="0" t="0" r="635" b="0"/>
          <wp:wrapNone/>
          <wp:docPr id="12" name="Picture 12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</w:rPr>
        <w:id w:val="1087585569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  <w:color w:val="FFFFFF" w:themeColor="background1"/>
        </w:rPr>
      </w:sdtEndPr>
      <w:sdtContent>
        <w:r w:rsidRPr="7E4C65C0">
          <w:rPr>
            <w:rStyle w:val="PageNumber"/>
            <w:rFonts w:ascii="Poppins Regular" w:hAnsi="Poppins Regular"/>
            <w:color w:val="EF7402"/>
          </w:rPr>
          <w:fldChar w:fldCharType="begin"/>
        </w:r>
        <w:r w:rsidRPr="7E4C65C0">
          <w:rPr>
            <w:rStyle w:val="PageNumber"/>
            <w:rFonts w:ascii="Poppins Regular" w:hAnsi="Poppins Regular"/>
            <w:color w:val="EF7402"/>
          </w:rPr>
          <w:instrText xml:space="preserve"> PAGE </w:instrText>
        </w:r>
        <w:r w:rsidRPr="7E4C65C0">
          <w:rPr>
            <w:rStyle w:val="PageNumber"/>
            <w:rFonts w:ascii="Poppins Regular" w:hAnsi="Poppins Regular"/>
            <w:color w:val="EF7402"/>
          </w:rPr>
          <w:fldChar w:fldCharType="separate"/>
        </w:r>
        <w:r>
          <w:rPr>
            <w:rStyle w:val="PageNumber"/>
            <w:rFonts w:ascii="Poppins Regular" w:hAnsi="Poppins Regular"/>
            <w:color w:val="EF7402"/>
          </w:rPr>
          <w:t>13</w:t>
        </w:r>
        <w:r w:rsidRPr="7E4C65C0">
          <w:rPr>
            <w:rStyle w:val="PageNumber"/>
            <w:rFonts w:ascii="Poppins Regular" w:hAnsi="Poppins Regular"/>
            <w:color w:val="EF7402"/>
          </w:rPr>
          <w:fldChar w:fldCharType="end"/>
        </w:r>
      </w:sdtContent>
    </w:sdt>
  </w:p>
  <w:p w14:paraId="2297FE0B" w14:textId="77777777" w:rsidR="00054C0A" w:rsidRDefault="00054C0A" w:rsidP="00C755F5">
    <w:r w:rsidRPr="00EB678D">
      <w:rPr>
        <w:noProof/>
      </w:rPr>
      <w:drawing>
        <wp:anchor distT="0" distB="0" distL="114300" distR="114300" simplePos="0" relativeHeight="251660288" behindDoc="1" locked="0" layoutInCell="1" allowOverlap="1" wp14:anchorId="1D6AD769" wp14:editId="26D686CD">
          <wp:simplePos x="0" y="0"/>
          <wp:positionH relativeFrom="column">
            <wp:posOffset>0</wp:posOffset>
          </wp:positionH>
          <wp:positionV relativeFrom="paragraph">
            <wp:posOffset>333375</wp:posOffset>
          </wp:positionV>
          <wp:extent cx="189865" cy="236855"/>
          <wp:effectExtent l="0" t="0" r="635" b="0"/>
          <wp:wrapNone/>
          <wp:docPr id="8" name="Picture 8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8D">
      <w:rPr>
        <w:noProof/>
      </w:rPr>
      <w:drawing>
        <wp:anchor distT="0" distB="0" distL="114300" distR="114300" simplePos="0" relativeHeight="251659264" behindDoc="1" locked="0" layoutInCell="1" allowOverlap="1" wp14:anchorId="0EFE2E08" wp14:editId="4838AE4A">
          <wp:simplePos x="0" y="0"/>
          <wp:positionH relativeFrom="column">
            <wp:posOffset>372745</wp:posOffset>
          </wp:positionH>
          <wp:positionV relativeFrom="paragraph">
            <wp:posOffset>429895</wp:posOffset>
          </wp:positionV>
          <wp:extent cx="5205095" cy="46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 2@2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0509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9B0A2" w14:textId="77777777" w:rsidR="00054C0A" w:rsidRDefault="0005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C557" w14:textId="77777777" w:rsidR="008E2997" w:rsidRDefault="008E2997" w:rsidP="00054C0A">
      <w:pPr>
        <w:spacing w:after="0" w:line="240" w:lineRule="auto"/>
      </w:pPr>
      <w:r>
        <w:separator/>
      </w:r>
    </w:p>
  </w:footnote>
  <w:footnote w:type="continuationSeparator" w:id="0">
    <w:p w14:paraId="553FBA37" w14:textId="77777777" w:rsidR="008E2997" w:rsidRDefault="008E2997" w:rsidP="0005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ECA" w14:textId="4F7C7BA2" w:rsidR="00054C0A" w:rsidRPr="0096570E" w:rsidRDefault="00054C0A" w:rsidP="000235F2">
    <w:pPr>
      <w:pStyle w:val="Header"/>
      <w:jc w:val="right"/>
      <w:rPr>
        <w:color w:val="EE7402"/>
        <w:lang w:val="en-US"/>
      </w:rPr>
    </w:pPr>
    <w:r>
      <w:rPr>
        <w:color w:val="EE7402"/>
        <w:lang w:val="en-US"/>
      </w:rPr>
      <w:t>Youth Statements Manual</w:t>
    </w:r>
  </w:p>
  <w:p w14:paraId="3645C54E" w14:textId="77777777" w:rsidR="00054C0A" w:rsidRDefault="00054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67E"/>
    <w:multiLevelType w:val="hybridMultilevel"/>
    <w:tmpl w:val="616242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17A5"/>
    <w:multiLevelType w:val="hybridMultilevel"/>
    <w:tmpl w:val="E0B643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29E"/>
    <w:multiLevelType w:val="hybridMultilevel"/>
    <w:tmpl w:val="1FF08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0F"/>
    <w:multiLevelType w:val="hybridMultilevel"/>
    <w:tmpl w:val="B19C3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77F8"/>
    <w:multiLevelType w:val="hybridMultilevel"/>
    <w:tmpl w:val="7218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747ED"/>
    <w:multiLevelType w:val="hybridMultilevel"/>
    <w:tmpl w:val="3F1A1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4488"/>
    <w:multiLevelType w:val="hybridMultilevel"/>
    <w:tmpl w:val="D31ED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926089">
    <w:abstractNumId w:val="4"/>
  </w:num>
  <w:num w:numId="2" w16cid:durableId="522715430">
    <w:abstractNumId w:val="3"/>
  </w:num>
  <w:num w:numId="3" w16cid:durableId="237448005">
    <w:abstractNumId w:val="1"/>
  </w:num>
  <w:num w:numId="4" w16cid:durableId="1320232002">
    <w:abstractNumId w:val="2"/>
  </w:num>
  <w:num w:numId="5" w16cid:durableId="670178914">
    <w:abstractNumId w:val="5"/>
  </w:num>
  <w:num w:numId="6" w16cid:durableId="37248830">
    <w:abstractNumId w:val="0"/>
  </w:num>
  <w:num w:numId="7" w16cid:durableId="1179613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B2"/>
    <w:rsid w:val="00054C0A"/>
    <w:rsid w:val="00063C04"/>
    <w:rsid w:val="000B2C76"/>
    <w:rsid w:val="000E47E4"/>
    <w:rsid w:val="0038727E"/>
    <w:rsid w:val="008E2997"/>
    <w:rsid w:val="00921B94"/>
    <w:rsid w:val="009A13AA"/>
    <w:rsid w:val="00A67276"/>
    <w:rsid w:val="00B221FE"/>
    <w:rsid w:val="00C40AB2"/>
    <w:rsid w:val="00D463BC"/>
    <w:rsid w:val="00E213EE"/>
    <w:rsid w:val="00E5392E"/>
    <w:rsid w:val="00E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62367A"/>
  <w15:chartTrackingRefBased/>
  <w15:docId w15:val="{7D7EFD64-E95F-414F-99DC-9B4DDAC6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,Help a Child - Body text"/>
    <w:next w:val="NoSpacing"/>
    <w:qFormat/>
    <w:rsid w:val="00C40AB2"/>
    <w:pPr>
      <w:spacing w:line="320" w:lineRule="atLeast"/>
    </w:pPr>
    <w:rPr>
      <w:rFonts w:ascii="Poppins Light" w:hAnsi="Poppins Light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AB2"/>
    <w:pPr>
      <w:keepNext/>
      <w:keepLines/>
      <w:spacing w:before="240" w:after="0"/>
      <w:outlineLvl w:val="0"/>
    </w:pPr>
    <w:rPr>
      <w:rFonts w:eastAsiaTheme="majorEastAsia" w:cstheme="majorBidi"/>
      <w:color w:val="EE7402"/>
      <w:sz w:val="48"/>
      <w:szCs w:val="32"/>
    </w:rPr>
  </w:style>
  <w:style w:type="paragraph" w:styleId="Heading2">
    <w:name w:val="heading 2"/>
    <w:aliases w:val="Subkop"/>
    <w:basedOn w:val="Normal"/>
    <w:next w:val="Normal"/>
    <w:link w:val="Heading2Char"/>
    <w:uiPriority w:val="9"/>
    <w:unhideWhenUsed/>
    <w:qFormat/>
    <w:rsid w:val="00C40AB2"/>
    <w:pPr>
      <w:keepNext/>
      <w:keepLines/>
      <w:spacing w:before="40" w:after="0" w:line="240" w:lineRule="auto"/>
      <w:outlineLvl w:val="1"/>
    </w:pPr>
    <w:rPr>
      <w:rFonts w:ascii="Poppins ExtraBold" w:eastAsiaTheme="majorEastAsia" w:hAnsi="Poppins ExtraBold" w:cstheme="majorBid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el - Red een Kind,Title - Help a Child"/>
    <w:basedOn w:val="Normal"/>
    <w:next w:val="Normal"/>
    <w:link w:val="TitleChar"/>
    <w:uiPriority w:val="10"/>
    <w:qFormat/>
    <w:rsid w:val="00C40AB2"/>
    <w:pPr>
      <w:spacing w:after="0" w:line="240" w:lineRule="auto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</w:rPr>
  </w:style>
  <w:style w:type="character" w:customStyle="1" w:styleId="TitleChar">
    <w:name w:val="Title Char"/>
    <w:aliases w:val="Titel - Red een Kind Char,Title - Help a Child Char"/>
    <w:basedOn w:val="DefaultParagraphFont"/>
    <w:link w:val="Title"/>
    <w:uiPriority w:val="10"/>
    <w:rsid w:val="00C40AB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B2"/>
    <w:rPr>
      <w:rFonts w:ascii="Poppins Light" w:hAnsi="Poppins Light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B2"/>
    <w:rPr>
      <w:rFonts w:ascii="Poppins Light" w:hAnsi="Poppins Light"/>
      <w:kern w:val="0"/>
      <w:sz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C40AB2"/>
  </w:style>
  <w:style w:type="paragraph" w:styleId="NoSpacing">
    <w:name w:val="No Spacing"/>
    <w:aliases w:val="Intro - Help a Child,Intro - Red een Kind"/>
    <w:uiPriority w:val="1"/>
    <w:qFormat/>
    <w:rsid w:val="00C40AB2"/>
    <w:pPr>
      <w:spacing w:after="0" w:line="240" w:lineRule="auto"/>
    </w:pPr>
    <w:rPr>
      <w:rFonts w:ascii="Poppins Light" w:hAnsi="Poppins Light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40AB2"/>
    <w:rPr>
      <w:rFonts w:ascii="Poppins Light" w:eastAsiaTheme="majorEastAsia" w:hAnsi="Poppins Light" w:cstheme="majorBidi"/>
      <w:color w:val="EE7402"/>
      <w:kern w:val="0"/>
      <w:sz w:val="48"/>
      <w:szCs w:val="32"/>
      <w14:ligatures w14:val="none"/>
    </w:rPr>
  </w:style>
  <w:style w:type="character" w:customStyle="1" w:styleId="Heading2Char">
    <w:name w:val="Heading 2 Char"/>
    <w:aliases w:val="Subkop Char"/>
    <w:basedOn w:val="DefaultParagraphFont"/>
    <w:link w:val="Heading2"/>
    <w:uiPriority w:val="9"/>
    <w:rsid w:val="00C40AB2"/>
    <w:rPr>
      <w:rFonts w:ascii="Poppins ExtraBold" w:eastAsiaTheme="majorEastAsia" w:hAnsi="Poppins ExtraBold" w:cstheme="majorBidi"/>
      <w:color w:val="000000" w:themeColor="text1"/>
      <w:kern w:val="0"/>
      <w:szCs w:val="26"/>
      <w14:ligatures w14:val="none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B221F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DAB5E"/>
        <w:left w:val="single" w:sz="4" w:space="0" w:color="FDAB5E"/>
        <w:bottom w:val="single" w:sz="4" w:space="0" w:color="FDAB5E"/>
        <w:right w:val="single" w:sz="4" w:space="0" w:color="FDAB5E"/>
        <w:insideH w:val="single" w:sz="4" w:space="0" w:color="FDAB5E"/>
        <w:insideV w:val="single" w:sz="4" w:space="0" w:color="FDAB5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nil"/>
          <w:insideV w:val="nil"/>
        </w:tcBorders>
        <w:shd w:val="clear" w:color="auto" w:fill="EE7402"/>
      </w:tcPr>
    </w:tblStylePr>
    <w:tblStylePr w:type="lastRow">
      <w:rPr>
        <w:b/>
        <w:bCs/>
      </w:rPr>
      <w:tblPr/>
      <w:tcPr>
        <w:tcBorders>
          <w:top w:val="double" w:sz="4" w:space="0" w:color="EE740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9"/>
      </w:tcPr>
    </w:tblStylePr>
    <w:tblStylePr w:type="band1Horz">
      <w:tblPr/>
      <w:tcPr>
        <w:shd w:val="clear" w:color="auto" w:fill="FEE3C9"/>
      </w:tcPr>
    </w:tblStylePr>
  </w:style>
  <w:style w:type="table" w:styleId="GridTable4-Accent6">
    <w:name w:val="Grid Table 4 Accent 6"/>
    <w:basedOn w:val="TableNormal"/>
    <w:uiPriority w:val="49"/>
    <w:rsid w:val="00B221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3B25D-602F-49B4-ADC5-92E26D2B092D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febe6436-28a9-4409-b969-e2acb57d1a6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18fd0c1-6157-4482-a205-d1630a85d1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D555FD-662B-4BEC-A34C-EE9C5137A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4430-27DF-4513-817A-C2C3AE1FE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3</Pages>
  <Words>500</Words>
  <Characters>2700</Characters>
  <Application>Microsoft Office Word</Application>
  <DocSecurity>0</DocSecurity>
  <Lines>65</Lines>
  <Paragraphs>42</Paragraphs>
  <ScaleCrop>false</ScaleCrop>
  <Company>Help A Child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12</cp:revision>
  <dcterms:created xsi:type="dcterms:W3CDTF">2023-12-12T07:17:00Z</dcterms:created>
  <dcterms:modified xsi:type="dcterms:W3CDTF">2024-01-14T06:16:00Z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a8a6739a-7041-48d9-b315-24cecf043056</vt:lpwstr>
  </property>
  <property fmtid="{D5CDD505-2E9C-101B-9397-08002B2CF9AE}" pid="3" name="ContentTypeId">
    <vt:lpwstr>0x010100B31773E99A4DDC4DA1B4BF6FF6C74790</vt:lpwstr>
  </property>
  <property fmtid="{D5CDD505-2E9C-101B-9397-08002B2CF9AE}" pid="4" name="MediaServiceImageTags">
    <vt:lpwstr/>
  </property>
</Properties>
</file>