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A193" w14:textId="494357EC" w:rsidR="001E6656" w:rsidRPr="00746CC5" w:rsidRDefault="001E6656" w:rsidP="001E6656">
      <w:pPr>
        <w:pStyle w:val="Heading1"/>
        <w:rPr>
          <w:rFonts w:ascii="Poppins ExtraBold" w:hAnsi="Poppins ExtraBold" w:cs="Poppins ExtraBold"/>
          <w:noProof/>
          <w:color w:val="EE7402"/>
          <w:spacing w:val="-10"/>
          <w:kern w:val="28"/>
          <w:sz w:val="48"/>
          <w:lang w:val="en-US"/>
        </w:rPr>
      </w:pPr>
      <w:r>
        <w:rPr>
          <w:rFonts w:eastAsia="Poppins Light"/>
          <w:noProof/>
          <w:lang w:val="en-GB"/>
        </w:rPr>
        <w:drawing>
          <wp:anchor distT="0" distB="0" distL="114300" distR="114300" simplePos="0" relativeHeight="251660288" behindDoc="1" locked="0" layoutInCell="1" allowOverlap="1" wp14:anchorId="4D297C4D" wp14:editId="4B9274AE">
            <wp:simplePos x="0" y="0"/>
            <wp:positionH relativeFrom="page">
              <wp:posOffset>10307</wp:posOffset>
            </wp:positionH>
            <wp:positionV relativeFrom="paragraph">
              <wp:posOffset>2540</wp:posOffset>
            </wp:positionV>
            <wp:extent cx="7520940" cy="5005705"/>
            <wp:effectExtent l="0" t="0" r="3810" b="4445"/>
            <wp:wrapSquare wrapText="bothSides"/>
            <wp:docPr id="1610258088" name="Picture 2" descr="A group of children in blue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58088" name="Picture 2" descr="A group of children in blue uniform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0940" cy="5005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56952">
        <w:rPr>
          <w:rFonts w:cs="Poppins Light"/>
          <w:noProof/>
          <w:lang w:val="en-GB"/>
        </w:rPr>
        <mc:AlternateContent>
          <mc:Choice Requires="wps">
            <w:drawing>
              <wp:anchor distT="45720" distB="45720" distL="114300" distR="114300" simplePos="0" relativeHeight="251659264" behindDoc="0" locked="0" layoutInCell="1" allowOverlap="1" wp14:anchorId="4C9327D4" wp14:editId="446BCA14">
                <wp:simplePos x="0" y="0"/>
                <wp:positionH relativeFrom="margin">
                  <wp:posOffset>-549275</wp:posOffset>
                </wp:positionH>
                <wp:positionV relativeFrom="paragraph">
                  <wp:posOffset>5180330</wp:posOffset>
                </wp:positionV>
                <wp:extent cx="6921500" cy="3263900"/>
                <wp:effectExtent l="0" t="0" r="0" b="0"/>
                <wp:wrapSquare wrapText="bothSides"/>
                <wp:docPr id="2345294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263900"/>
                        </a:xfrm>
                        <a:prstGeom prst="rect">
                          <a:avLst/>
                        </a:prstGeom>
                        <a:noFill/>
                        <a:ln w="9525">
                          <a:noFill/>
                          <a:miter lim="800000"/>
                          <a:headEnd/>
                          <a:tailEnd/>
                        </a:ln>
                      </wps:spPr>
                      <wps:txbx>
                        <w:txbxContent>
                          <w:p w14:paraId="53C3D770" w14:textId="389BBA35" w:rsidR="001E6656" w:rsidRPr="00866C49" w:rsidRDefault="001E6656" w:rsidP="001E6656">
                            <w:pPr>
                              <w:pStyle w:val="Title"/>
                              <w:jc w:val="center"/>
                              <w:rPr>
                                <w:szCs w:val="72"/>
                                <w:lang w:val="en-US"/>
                              </w:rPr>
                            </w:pPr>
                            <w:r w:rsidRPr="00866C49">
                              <w:rPr>
                                <w:szCs w:val="72"/>
                                <w:lang w:val="en-US"/>
                              </w:rPr>
                              <w:t>Empowerment Scorecard Manual</w:t>
                            </w:r>
                          </w:p>
                          <w:p w14:paraId="1B2CCACB" w14:textId="77777777" w:rsidR="001E6656" w:rsidRPr="00E96C5D" w:rsidRDefault="001E6656" w:rsidP="001E6656">
                            <w:pPr>
                              <w:rPr>
                                <w:sz w:val="24"/>
                                <w:szCs w:val="26"/>
                                <w:lang w:val="en-GB"/>
                              </w:rPr>
                            </w:pPr>
                          </w:p>
                          <w:p w14:paraId="206C7ED4" w14:textId="5EC14187" w:rsidR="001E6656" w:rsidRPr="00834F10" w:rsidRDefault="00FE04A6" w:rsidP="001E6656">
                            <w:pPr>
                              <w:jc w:val="center"/>
                              <w:rPr>
                                <w:rFonts w:ascii="Poppins Black" w:eastAsiaTheme="majorEastAsia" w:hAnsi="Poppins Black" w:cstheme="majorBidi"/>
                                <w:color w:val="474642"/>
                                <w:sz w:val="36"/>
                                <w:szCs w:val="26"/>
                                <w:lang w:val="en-US"/>
                              </w:rPr>
                            </w:pPr>
                            <w:r w:rsidRPr="00834F10">
                              <w:rPr>
                                <w:rFonts w:ascii="Poppins Black" w:eastAsiaTheme="majorEastAsia" w:hAnsi="Poppins Black" w:cstheme="majorBidi"/>
                                <w:color w:val="474642"/>
                                <w:sz w:val="36"/>
                                <w:szCs w:val="26"/>
                                <w:lang w:val="en-US"/>
                              </w:rPr>
                              <w:t>January 2024</w:t>
                            </w:r>
                            <w:r w:rsidR="001E6656" w:rsidRPr="00834F10">
                              <w:rPr>
                                <w:rFonts w:ascii="Poppins Black" w:eastAsiaTheme="majorEastAsia" w:hAnsi="Poppins Black" w:cstheme="majorBidi"/>
                                <w:color w:val="474642"/>
                                <w:sz w:val="36"/>
                                <w:szCs w:val="26"/>
                                <w:lang w:val="en-US"/>
                              </w:rPr>
                              <w:t xml:space="preserve"> </w:t>
                            </w:r>
                            <w:r w:rsidR="001E6656" w:rsidRPr="00834F10">
                              <w:rPr>
                                <w:rFonts w:ascii="Poppins Black" w:eastAsiaTheme="majorEastAsia" w:hAnsi="Poppins Black" w:cstheme="majorBidi"/>
                                <w:color w:val="474642"/>
                                <w:sz w:val="36"/>
                                <w:szCs w:val="26"/>
                                <w:lang w:val="en-US"/>
                              </w:rPr>
                              <w:b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327D4" id="_x0000_t202" coordsize="21600,21600" o:spt="202" path="m,l,21600r21600,l21600,xe">
                <v:stroke joinstyle="miter"/>
                <v:path gradientshapeok="t" o:connecttype="rect"/>
              </v:shapetype>
              <v:shape id="Tekstvak 2" o:spid="_x0000_s1026" type="#_x0000_t202" style="position:absolute;margin-left:-43.25pt;margin-top:407.9pt;width:545pt;height:2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" filled="f" stroked="f">
                <v:textbox>
                  <w:txbxContent>
                    <w:p w14:paraId="53C3D770" w14:textId="389BBA35" w:rsidR="001E6656" w:rsidRPr="00866C49" w:rsidRDefault="001E6656" w:rsidP="001E6656">
                      <w:pPr>
                        <w:pStyle w:val="Title"/>
                        <w:jc w:val="center"/>
                        <w:rPr>
                          <w:szCs w:val="72"/>
                          <w:lang w:val="en-US"/>
                        </w:rPr>
                      </w:pPr>
                      <w:r w:rsidRPr="00866C49">
                        <w:rPr>
                          <w:szCs w:val="72"/>
                          <w:lang w:val="en-US"/>
                        </w:rPr>
                        <w:t>Empowerment Scorecard Manual</w:t>
                      </w:r>
                    </w:p>
                    <w:p w14:paraId="1B2CCACB" w14:textId="77777777" w:rsidR="001E6656" w:rsidRPr="00E96C5D" w:rsidRDefault="001E6656" w:rsidP="001E6656">
                      <w:pPr>
                        <w:rPr>
                          <w:sz w:val="24"/>
                          <w:szCs w:val="26"/>
                          <w:lang w:val="en-GB"/>
                        </w:rPr>
                      </w:pPr>
                    </w:p>
                    <w:p w14:paraId="206C7ED4" w14:textId="5EC14187" w:rsidR="001E6656" w:rsidRPr="00834F10" w:rsidRDefault="00FE04A6" w:rsidP="001E6656">
                      <w:pPr>
                        <w:jc w:val="center"/>
                        <w:rPr>
                          <w:rFonts w:ascii="Poppins Black" w:eastAsiaTheme="majorEastAsia" w:hAnsi="Poppins Black" w:cstheme="majorBidi"/>
                          <w:color w:val="474642"/>
                          <w:sz w:val="36"/>
                          <w:szCs w:val="26"/>
                          <w:lang w:val="en-US"/>
                        </w:rPr>
                      </w:pPr>
                      <w:r w:rsidRPr="00834F10">
                        <w:rPr>
                          <w:rFonts w:ascii="Poppins Black" w:eastAsiaTheme="majorEastAsia" w:hAnsi="Poppins Black" w:cstheme="majorBidi"/>
                          <w:color w:val="474642"/>
                          <w:sz w:val="36"/>
                          <w:szCs w:val="26"/>
                          <w:lang w:val="en-US"/>
                        </w:rPr>
                        <w:t>January 2024</w:t>
                      </w:r>
                      <w:r w:rsidR="001E6656" w:rsidRPr="00834F10">
                        <w:rPr>
                          <w:rFonts w:ascii="Poppins Black" w:eastAsiaTheme="majorEastAsia" w:hAnsi="Poppins Black" w:cstheme="majorBidi"/>
                          <w:color w:val="474642"/>
                          <w:sz w:val="36"/>
                          <w:szCs w:val="26"/>
                          <w:lang w:val="en-US"/>
                        </w:rPr>
                        <w:t xml:space="preserve"> </w:t>
                      </w:r>
                      <w:r w:rsidR="001E6656" w:rsidRPr="00834F10">
                        <w:rPr>
                          <w:rFonts w:ascii="Poppins Black" w:eastAsiaTheme="majorEastAsia" w:hAnsi="Poppins Black" w:cstheme="majorBidi"/>
                          <w:color w:val="474642"/>
                          <w:sz w:val="36"/>
                          <w:szCs w:val="26"/>
                          <w:lang w:val="en-US"/>
                        </w:rPr>
                        <w:br/>
                        <w:t>Version 1.0</w:t>
                      </w:r>
                    </w:p>
                  </w:txbxContent>
                </v:textbox>
                <w10:wrap type="square" anchorx="margin"/>
              </v:shape>
            </w:pict>
          </mc:Fallback>
        </mc:AlternateContent>
      </w:r>
      <w:r w:rsidRPr="00C56952">
        <w:rPr>
          <w:rFonts w:eastAsia="Poppins Light"/>
          <w:lang w:val="en-GB"/>
        </w:rPr>
        <w:br w:type="page"/>
      </w:r>
      <w:bookmarkStart w:id="0" w:name="_Toc151564035"/>
      <w:r w:rsidRPr="00746CC5">
        <w:rPr>
          <w:rFonts w:ascii="Poppins ExtraBold" w:hAnsi="Poppins ExtraBold" w:cs="Poppins ExtraBold"/>
          <w:noProof/>
          <w:color w:val="EE7402"/>
          <w:spacing w:val="-10"/>
          <w:kern w:val="28"/>
          <w:sz w:val="48"/>
          <w:lang w:val="en-US"/>
        </w:rPr>
        <w:lastRenderedPageBreak/>
        <w:t>Empowerment Scorecard</w:t>
      </w:r>
      <w:bookmarkEnd w:id="0"/>
    </w:p>
    <w:p w14:paraId="36C57011" w14:textId="77777777" w:rsidR="00746CC5" w:rsidRDefault="00746CC5" w:rsidP="001E6656">
      <w:pPr>
        <w:pStyle w:val="Heading2"/>
        <w:rPr>
          <w:lang w:val="en-GB"/>
        </w:rPr>
      </w:pPr>
    </w:p>
    <w:p w14:paraId="6809962A" w14:textId="71E69A96"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Why the Empowerment Scorecard</w:t>
      </w:r>
    </w:p>
    <w:p w14:paraId="52D2C976" w14:textId="77777777" w:rsidR="001E6656" w:rsidRPr="00FE04A6" w:rsidRDefault="001E6656" w:rsidP="001E6656">
      <w:pPr>
        <w:pStyle w:val="NoSpacing"/>
        <w:spacing w:line="276" w:lineRule="auto"/>
        <w:rPr>
          <w:rFonts w:eastAsia="Poppins Light" w:cs="Poppins Light"/>
          <w:color w:val="000000"/>
          <w:lang w:val="en-US"/>
        </w:rPr>
      </w:pPr>
      <w:r w:rsidRPr="00FE04A6">
        <w:rPr>
          <w:rFonts w:eastAsia="Poppins Light" w:cs="Poppins Light"/>
          <w:color w:val="000000"/>
          <w:lang w:val="en-US"/>
        </w:rPr>
        <w:t xml:space="preserve">The interventions of </w:t>
      </w:r>
      <w:proofErr w:type="spellStart"/>
      <w:r w:rsidRPr="00FE04A6">
        <w:rPr>
          <w:rFonts w:eastAsia="Poppins Light" w:cs="Poppins Light"/>
          <w:color w:val="000000"/>
          <w:lang w:val="en-US"/>
        </w:rPr>
        <w:t>organisations</w:t>
      </w:r>
      <w:proofErr w:type="spellEnd"/>
      <w:r w:rsidRPr="00FE04A6">
        <w:rPr>
          <w:rFonts w:eastAsia="Poppins Light" w:cs="Poppins Light"/>
          <w:color w:val="000000"/>
          <w:lang w:val="en-US"/>
        </w:rPr>
        <w:t xml:space="preserve"> supported by Help a Child often include work with groups of people; groups of youths, farmers, community members, women, parents, or others. While such groups often have specific purposes, they often also have the objective to contribute to empowerment of the community as a whole. Getting insight into this empowerment process is difficult. The need for empowerment has resulted into a community empowerment scorecard, where the level of empowerment of the community is measured by the groups. </w:t>
      </w:r>
    </w:p>
    <w:p w14:paraId="7B878589" w14:textId="77777777" w:rsidR="001E6656" w:rsidRPr="00FE04A6" w:rsidRDefault="001E6656" w:rsidP="001E6656">
      <w:pPr>
        <w:pStyle w:val="NoSpacing"/>
        <w:spacing w:line="276" w:lineRule="auto"/>
        <w:rPr>
          <w:rFonts w:eastAsia="Poppins Light" w:cs="Poppins Light"/>
          <w:color w:val="000000"/>
          <w:lang w:val="en-US"/>
        </w:rPr>
      </w:pPr>
    </w:p>
    <w:p w14:paraId="191AD886" w14:textId="77777777" w:rsidR="001E6656" w:rsidRPr="00FE04A6" w:rsidRDefault="001E6656" w:rsidP="001E6656">
      <w:pPr>
        <w:pStyle w:val="NoSpacing"/>
        <w:spacing w:line="276" w:lineRule="auto"/>
        <w:rPr>
          <w:rFonts w:eastAsia="Poppins Light" w:cs="Poppins Light"/>
          <w:color w:val="000000"/>
          <w:lang w:val="en-US"/>
        </w:rPr>
      </w:pPr>
      <w:r w:rsidRPr="00FE04A6">
        <w:rPr>
          <w:rFonts w:eastAsia="Poppins Light" w:cs="Poppins Light"/>
          <w:color w:val="000000"/>
          <w:lang w:val="en-US"/>
        </w:rPr>
        <w:t xml:space="preserve">The community empowerment scorecard offers an instrument to get insight into the status of the community’s empowerment. While groups discuss their empowerment, such discussions may themselves be empowering and lead to further improvements in people’s situations. The intention is that using this community empowerment scorecard leads to direct benefits for the group while it also provides useful information for Help a Child and her partner </w:t>
      </w:r>
      <w:proofErr w:type="spellStart"/>
      <w:r w:rsidRPr="00FE04A6">
        <w:rPr>
          <w:rFonts w:eastAsia="Poppins Light" w:cs="Poppins Light"/>
          <w:color w:val="000000"/>
          <w:lang w:val="en-US"/>
        </w:rPr>
        <w:t>organisations</w:t>
      </w:r>
      <w:proofErr w:type="spellEnd"/>
      <w:r w:rsidRPr="00FE04A6">
        <w:rPr>
          <w:rFonts w:eastAsia="Poppins Light" w:cs="Poppins Light"/>
          <w:color w:val="000000"/>
          <w:lang w:val="en-US"/>
        </w:rPr>
        <w:t>. The usefulness of this approach will be bigger as the exercise is repeated regularly, such as every six months.</w:t>
      </w:r>
    </w:p>
    <w:p w14:paraId="35F15AFB" w14:textId="77777777" w:rsidR="001E6656" w:rsidRPr="00FE04A6" w:rsidRDefault="001E6656" w:rsidP="001E6656">
      <w:pPr>
        <w:pStyle w:val="NoSpacing"/>
        <w:spacing w:line="276" w:lineRule="auto"/>
        <w:rPr>
          <w:rFonts w:eastAsia="Poppins Light" w:cs="Poppins Light"/>
          <w:color w:val="000000"/>
          <w:lang w:val="en-US"/>
        </w:rPr>
      </w:pPr>
    </w:p>
    <w:p w14:paraId="073C21E9"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What is empowerment</w:t>
      </w:r>
    </w:p>
    <w:p w14:paraId="28ED8924" w14:textId="77777777" w:rsidR="001E6656" w:rsidRPr="00FE04A6" w:rsidRDefault="001E6656" w:rsidP="001E6656">
      <w:pPr>
        <w:pStyle w:val="NoSpacing"/>
        <w:spacing w:line="276" w:lineRule="auto"/>
        <w:rPr>
          <w:rFonts w:eastAsia="Poppins Light" w:cs="Poppins Light"/>
          <w:color w:val="000000"/>
          <w:lang w:val="en-US"/>
        </w:rPr>
      </w:pPr>
      <w:r w:rsidRPr="00FE04A6">
        <w:rPr>
          <w:rFonts w:eastAsia="Poppins Light" w:cs="Poppins Light"/>
          <w:color w:val="000000"/>
          <w:lang w:val="en-US"/>
        </w:rPr>
        <w:t>Empowerment is one of the jargon words in international development and it does not always have much meaning in practice. It is not easily defined and the consequences of empowerment are easier to define than empowerment itself. The three definitions of empowerment below show some of the variety within this concept.</w:t>
      </w:r>
    </w:p>
    <w:p w14:paraId="3BB2E4F9" w14:textId="77777777" w:rsidR="001E6656" w:rsidRPr="00FE04A6" w:rsidRDefault="001E6656" w:rsidP="001E6656">
      <w:pPr>
        <w:pStyle w:val="NoSpacing"/>
        <w:spacing w:line="276" w:lineRule="auto"/>
        <w:rPr>
          <w:rFonts w:eastAsia="Poppins Light" w:cs="Poppins Light"/>
          <w:color w:val="000000"/>
          <w:lang w:val="en-US"/>
        </w:rPr>
      </w:pPr>
    </w:p>
    <w:p w14:paraId="5906F574" w14:textId="77777777" w:rsidR="001E6656" w:rsidRPr="00FE04A6" w:rsidRDefault="001E6656" w:rsidP="001E6656">
      <w:pPr>
        <w:pStyle w:val="NoSpacing"/>
        <w:spacing w:line="276" w:lineRule="auto"/>
        <w:jc w:val="center"/>
        <w:rPr>
          <w:rFonts w:eastAsia="Poppins Light" w:cs="Poppins Light"/>
          <w:i/>
          <w:iCs/>
          <w:color w:val="000000"/>
          <w:lang w:val="en-US"/>
        </w:rPr>
      </w:pPr>
      <w:r w:rsidRPr="00FE04A6">
        <w:rPr>
          <w:rFonts w:eastAsia="Poppins Light" w:cs="Poppins Light"/>
          <w:i/>
          <w:iCs/>
          <w:color w:val="000000"/>
          <w:lang w:val="en-US"/>
        </w:rPr>
        <w:t>‘The process through which those who are currently disadvantaged achieve equal rights, resources and power’ (Mayoux,2008).</w:t>
      </w:r>
    </w:p>
    <w:p w14:paraId="7B034A8A" w14:textId="77777777" w:rsidR="001E6656" w:rsidRPr="00FE04A6" w:rsidRDefault="001E6656" w:rsidP="001E6656">
      <w:pPr>
        <w:pStyle w:val="NoSpacing"/>
        <w:spacing w:line="276" w:lineRule="auto"/>
        <w:jc w:val="center"/>
        <w:rPr>
          <w:rFonts w:eastAsia="Poppins Light" w:cs="Poppins Light"/>
          <w:i/>
          <w:iCs/>
          <w:color w:val="000000"/>
          <w:lang w:val="en-US"/>
        </w:rPr>
      </w:pPr>
    </w:p>
    <w:p w14:paraId="484F8373" w14:textId="77777777" w:rsidR="001E6656" w:rsidRPr="00FE04A6" w:rsidRDefault="001E6656" w:rsidP="001E6656">
      <w:pPr>
        <w:pStyle w:val="NoSpacing"/>
        <w:spacing w:line="276" w:lineRule="auto"/>
        <w:jc w:val="center"/>
        <w:rPr>
          <w:rFonts w:eastAsia="Poppins Light" w:cs="Poppins Light"/>
          <w:i/>
          <w:iCs/>
          <w:color w:val="000000"/>
          <w:lang w:val="en-US"/>
        </w:rPr>
      </w:pPr>
      <w:r w:rsidRPr="00FE04A6">
        <w:rPr>
          <w:rFonts w:eastAsia="Poppins Light" w:cs="Poppins Light"/>
          <w:i/>
          <w:iCs/>
          <w:color w:val="000000"/>
          <w:lang w:val="en-US"/>
        </w:rPr>
        <w:t>‘The expansion of assets and capabilities of poor people to participate in, negotiate with, influence, control and hold accountable institutions that affect their lives.’ (World Bank Sourcebook on Empowerment, 2002)</w:t>
      </w:r>
    </w:p>
    <w:p w14:paraId="2D729B3C" w14:textId="77777777" w:rsidR="001E6656" w:rsidRPr="00FE04A6" w:rsidRDefault="001E6656" w:rsidP="001E6656">
      <w:pPr>
        <w:pStyle w:val="NoSpacing"/>
        <w:spacing w:line="276" w:lineRule="auto"/>
        <w:jc w:val="center"/>
        <w:rPr>
          <w:rFonts w:eastAsia="Poppins Light" w:cs="Poppins Light"/>
          <w:i/>
          <w:iCs/>
          <w:color w:val="000000"/>
          <w:lang w:val="en-US"/>
        </w:rPr>
      </w:pPr>
    </w:p>
    <w:p w14:paraId="20BA1913" w14:textId="77777777" w:rsidR="001E6656" w:rsidRPr="00FE04A6" w:rsidRDefault="001E6656" w:rsidP="001E6656">
      <w:pPr>
        <w:pStyle w:val="NoSpacing"/>
        <w:spacing w:line="276" w:lineRule="auto"/>
        <w:jc w:val="center"/>
        <w:rPr>
          <w:rFonts w:eastAsia="Poppins Light" w:cs="Poppins Light"/>
          <w:i/>
          <w:iCs/>
          <w:color w:val="000000"/>
          <w:lang w:val="en-US"/>
        </w:rPr>
      </w:pPr>
      <w:r w:rsidRPr="00FE04A6">
        <w:rPr>
          <w:rFonts w:eastAsia="Poppins Light" w:cs="Poppins Light"/>
          <w:i/>
          <w:iCs/>
          <w:color w:val="000000"/>
          <w:lang w:val="en-US"/>
        </w:rPr>
        <w:t>‘A multi-dimensional social process that helps people gain control over their own lives’ (Page and Czuba, 1999).</w:t>
      </w:r>
      <w:r w:rsidRPr="00C56952">
        <w:rPr>
          <w:rStyle w:val="FootnoteReference"/>
          <w:rFonts w:eastAsia="Poppins Light" w:cs="Poppins Light"/>
          <w:i/>
          <w:iCs/>
          <w:color w:val="000000"/>
        </w:rPr>
        <w:footnoteReference w:id="1"/>
      </w:r>
    </w:p>
    <w:p w14:paraId="1E60C44C" w14:textId="77777777" w:rsidR="001E6656" w:rsidRPr="00FE04A6" w:rsidRDefault="001E6656" w:rsidP="001E6656">
      <w:pPr>
        <w:pStyle w:val="NoSpacing"/>
        <w:spacing w:line="276" w:lineRule="auto"/>
        <w:rPr>
          <w:rFonts w:eastAsia="Poppins Light" w:cs="Poppins Light"/>
          <w:color w:val="000000"/>
          <w:lang w:val="en-US"/>
        </w:rPr>
      </w:pPr>
    </w:p>
    <w:p w14:paraId="01575BA6" w14:textId="77777777" w:rsidR="001E6656" w:rsidRPr="00FE04A6" w:rsidRDefault="001E6656" w:rsidP="001E6656">
      <w:pPr>
        <w:pStyle w:val="NoSpacing"/>
        <w:spacing w:line="276" w:lineRule="auto"/>
        <w:rPr>
          <w:rFonts w:eastAsia="Poppins Light" w:cs="Poppins Light"/>
          <w:color w:val="000000"/>
          <w:lang w:val="en-US"/>
        </w:rPr>
      </w:pPr>
      <w:r w:rsidRPr="00FE04A6">
        <w:rPr>
          <w:rFonts w:eastAsia="Poppins Light" w:cs="Poppins Light"/>
          <w:color w:val="000000"/>
          <w:lang w:val="en-US"/>
        </w:rPr>
        <w:lastRenderedPageBreak/>
        <w:t>Applied to the type of work that Help a Child and partners often support or implement, we distinguish a number of aspects that could be seen as an operationalization of the concept of empowerment. Other ways of operationalization are also possible. Therefore, this manual proposes that any of these dimensions or categories that is not applicable to a certain situation can be left out, while other dimensions can be added as and when relevant. Also, the specific issues that are related to each of these dimensions can be changed according to each context. In this way we hope that every group using this scorecard will get insights in aspects of empowerment that are relevant to its own situation.</w:t>
      </w:r>
    </w:p>
    <w:p w14:paraId="0F63A016" w14:textId="77777777" w:rsidR="001E6656" w:rsidRPr="00FE04A6" w:rsidRDefault="001E6656" w:rsidP="001E6656">
      <w:pPr>
        <w:pStyle w:val="NoSpacing"/>
        <w:spacing w:line="276" w:lineRule="auto"/>
        <w:rPr>
          <w:rFonts w:eastAsia="Poppins Light" w:cs="Poppins Light"/>
          <w:color w:val="000000"/>
          <w:lang w:val="en-US"/>
        </w:rPr>
      </w:pPr>
    </w:p>
    <w:p w14:paraId="7C0128FB" w14:textId="2748FB0E" w:rsidR="001E6656" w:rsidRDefault="001E6656" w:rsidP="00805E6F">
      <w:pPr>
        <w:rPr>
          <w:rFonts w:cs="Poppins Light"/>
          <w:lang w:val="en-GB"/>
        </w:rPr>
      </w:pPr>
      <w:r w:rsidRPr="00C56952">
        <w:rPr>
          <w:rFonts w:eastAsia="Poppins Light" w:cs="Poppins Light"/>
          <w:color w:val="000000"/>
          <w:lang w:val="en-GB"/>
        </w:rPr>
        <w:t>With th</w:t>
      </w:r>
      <w:r w:rsidRPr="00C56952">
        <w:rPr>
          <w:rFonts w:eastAsia="Poppins Light" w:cs="Poppins Light"/>
          <w:lang w:val="en-GB"/>
        </w:rPr>
        <w:t xml:space="preserve">e Empowerment Scorecard, </w:t>
      </w:r>
      <w:r w:rsidRPr="00C56952">
        <w:rPr>
          <w:rFonts w:eastAsia="Poppins Light" w:cs="Poppins Light"/>
          <w:color w:val="000000"/>
          <w:lang w:val="en-GB"/>
        </w:rPr>
        <w:t>progress in different domains related to community empowerment can be measured. G</w:t>
      </w:r>
      <w:r w:rsidRPr="00C56952">
        <w:rPr>
          <w:rFonts w:cs="Poppins Light"/>
          <w:lang w:val="en-GB"/>
        </w:rPr>
        <w:t>roups look at the community as a whole rather than their own group (their near community in their villages) and value their level of community empowerment. It is an outward-looking perspective.</w:t>
      </w:r>
      <w:r w:rsidRPr="00C56952">
        <w:rPr>
          <w:rFonts w:eastAsia="Poppins Light" w:cs="Poppins Light"/>
          <w:color w:val="000000"/>
          <w:lang w:val="en-GB"/>
        </w:rPr>
        <w:t xml:space="preserve"> </w:t>
      </w:r>
      <w:r w:rsidRPr="00C56952">
        <w:rPr>
          <w:rFonts w:cs="Poppins Light"/>
          <w:lang w:val="en-GB"/>
        </w:rPr>
        <w:t xml:space="preserve">This tool can be done with the same group as the Community Group Capacity Scorecard. </w:t>
      </w:r>
      <w:r w:rsidR="00805E6F">
        <w:rPr>
          <w:rFonts w:cs="Poppins Light"/>
          <w:lang w:val="en-GB"/>
        </w:rPr>
        <w:t>The participants score 1 to 4 per question/ statement (1= f</w:t>
      </w:r>
      <w:r w:rsidR="00D401D5">
        <w:rPr>
          <w:rFonts w:cs="Poppins Light"/>
          <w:lang w:val="en-GB"/>
        </w:rPr>
        <w:t>a</w:t>
      </w:r>
      <w:r w:rsidR="00805E6F" w:rsidRPr="001528F8">
        <w:rPr>
          <w:lang w:val="en-US"/>
        </w:rPr>
        <w:t>r from ideal situation</w:t>
      </w:r>
      <w:r w:rsidR="00805E6F">
        <w:rPr>
          <w:rFonts w:cs="Poppins Light"/>
          <w:lang w:val="en-GB"/>
        </w:rPr>
        <w:t>, 2= f</w:t>
      </w:r>
      <w:proofErr w:type="spellStart"/>
      <w:r w:rsidR="00805E6F" w:rsidRPr="001528F8">
        <w:rPr>
          <w:lang w:val="en-US"/>
        </w:rPr>
        <w:t>irst</w:t>
      </w:r>
      <w:proofErr w:type="spellEnd"/>
      <w:r w:rsidR="00805E6F" w:rsidRPr="001528F8">
        <w:rPr>
          <w:lang w:val="en-US"/>
        </w:rPr>
        <w:t xml:space="preserve"> steps</w:t>
      </w:r>
      <w:r w:rsidR="00805E6F">
        <w:rPr>
          <w:rFonts w:cs="Poppins Light"/>
          <w:lang w:val="en-GB"/>
        </w:rPr>
        <w:t>, 3= m</w:t>
      </w:r>
      <w:proofErr w:type="spellStart"/>
      <w:r w:rsidR="00805E6F" w:rsidRPr="001528F8">
        <w:rPr>
          <w:lang w:val="en-US"/>
        </w:rPr>
        <w:t>oving</w:t>
      </w:r>
      <w:proofErr w:type="spellEnd"/>
      <w:r w:rsidR="00805E6F" w:rsidRPr="001528F8">
        <w:rPr>
          <w:lang w:val="en-US"/>
        </w:rPr>
        <w:t xml:space="preserve"> on</w:t>
      </w:r>
      <w:r w:rsidR="00805E6F">
        <w:rPr>
          <w:rFonts w:cs="Poppins Light"/>
          <w:lang w:val="en-GB"/>
        </w:rPr>
        <w:t xml:space="preserve">, 4= (nearly) </w:t>
      </w:r>
      <w:r w:rsidR="00805E6F" w:rsidRPr="001528F8">
        <w:rPr>
          <w:lang w:val="en-US"/>
        </w:rPr>
        <w:t>ideal situation</w:t>
      </w:r>
      <w:r w:rsidR="00805E6F">
        <w:rPr>
          <w:rFonts w:cs="Poppins Light"/>
          <w:lang w:val="en-GB"/>
        </w:rPr>
        <w:t xml:space="preserve">). </w:t>
      </w:r>
      <w:r w:rsidRPr="00C56952">
        <w:rPr>
          <w:rFonts w:cs="Poppins Light"/>
          <w:lang w:val="en-GB"/>
        </w:rPr>
        <w:t>The tool focuses on five areas of empowerment which are:</w:t>
      </w:r>
    </w:p>
    <w:p w14:paraId="30E779EE" w14:textId="77777777" w:rsidR="005119E6" w:rsidRPr="005119E6" w:rsidRDefault="005119E6" w:rsidP="005119E6">
      <w:pPr>
        <w:pStyle w:val="NoSpacing"/>
        <w:rPr>
          <w:lang w:val="en-GB"/>
        </w:rPr>
      </w:pPr>
    </w:p>
    <w:tbl>
      <w:tblPr>
        <w:tblStyle w:val="GridTable4-Accent61"/>
        <w:tblW w:w="0" w:type="auto"/>
        <w:tblLook w:val="04A0" w:firstRow="1" w:lastRow="0" w:firstColumn="1" w:lastColumn="0" w:noHBand="0" w:noVBand="1"/>
      </w:tblPr>
      <w:tblGrid>
        <w:gridCol w:w="1485"/>
        <w:gridCol w:w="7577"/>
      </w:tblGrid>
      <w:tr w:rsidR="001C4636" w:rsidRPr="00C56952" w14:paraId="73D2EBE2" w14:textId="77777777" w:rsidTr="00FD5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14:paraId="0E67495E" w14:textId="77777777" w:rsidR="001C4636" w:rsidRPr="00C56952" w:rsidRDefault="001C4636" w:rsidP="007C68C8">
            <w:pPr>
              <w:spacing w:line="276" w:lineRule="auto"/>
              <w:rPr>
                <w:rFonts w:cs="Poppins Light"/>
                <w:kern w:val="2"/>
                <w:sz w:val="22"/>
                <w:lang w:val="en-GB"/>
                <w14:ligatures w14:val="standardContextual"/>
              </w:rPr>
            </w:pPr>
            <w:r w:rsidRPr="00C56952">
              <w:rPr>
                <w:rFonts w:cs="Poppins Light"/>
                <w:kern w:val="2"/>
                <w:sz w:val="22"/>
                <w:lang w:val="en-GB"/>
                <w14:ligatures w14:val="standardContextual"/>
              </w:rPr>
              <w:t>Domain</w:t>
            </w:r>
          </w:p>
        </w:tc>
        <w:tc>
          <w:tcPr>
            <w:tcW w:w="7588" w:type="dxa"/>
          </w:tcPr>
          <w:p w14:paraId="2B7648C8" w14:textId="48A36C26" w:rsidR="001C4636" w:rsidRPr="00C56952" w:rsidRDefault="002D2D34" w:rsidP="007C68C8">
            <w:pPr>
              <w:spacing w:line="276" w:lineRule="auto"/>
              <w:cnfStyle w:val="100000000000" w:firstRow="1"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Pr>
                <w:rFonts w:cs="Poppins Light"/>
                <w:kern w:val="2"/>
                <w:sz w:val="22"/>
                <w:lang w:val="en-GB"/>
                <w14:ligatures w14:val="standardContextual"/>
              </w:rPr>
              <w:t>Explanation</w:t>
            </w:r>
          </w:p>
        </w:tc>
      </w:tr>
      <w:tr w:rsidR="001C4636" w:rsidRPr="00746CC5" w14:paraId="548E207C" w14:textId="77777777" w:rsidTr="00FD5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14:paraId="7DB02506" w14:textId="52EB7931" w:rsidR="001C4636" w:rsidRPr="00C56952" w:rsidRDefault="00FD5013" w:rsidP="007C68C8">
            <w:pPr>
              <w:spacing w:line="276" w:lineRule="auto"/>
              <w:rPr>
                <w:rFonts w:cs="Poppins Light"/>
                <w:b w:val="0"/>
                <w:bCs w:val="0"/>
                <w:kern w:val="2"/>
                <w:sz w:val="22"/>
                <w:lang w:val="en-GB"/>
                <w14:ligatures w14:val="standardContextual"/>
              </w:rPr>
            </w:pPr>
            <w:r w:rsidRPr="00C56952">
              <w:rPr>
                <w:rFonts w:eastAsia="Poppins Light" w:cs="Poppins Light"/>
                <w:color w:val="000000"/>
                <w:lang w:val="en-GB"/>
              </w:rPr>
              <w:t>Enabling environment</w:t>
            </w:r>
          </w:p>
        </w:tc>
        <w:tc>
          <w:tcPr>
            <w:tcW w:w="7588" w:type="dxa"/>
          </w:tcPr>
          <w:p w14:paraId="698954FB" w14:textId="7469476C" w:rsidR="001C4636" w:rsidRPr="00C56952" w:rsidRDefault="00FD5013" w:rsidP="007C68C8">
            <w:pPr>
              <w:pStyle w:val="NoSpacing"/>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C56952">
              <w:rPr>
                <w:rFonts w:eastAsia="Poppins Light" w:cs="Poppins Light"/>
                <w:color w:val="000000"/>
                <w:lang w:val="en-GB"/>
              </w:rPr>
              <w:t>Applied to children, this implies that child protection is functional such that abuse of children (sexual, child labour) is almost absent, and dealt with effectively when it happens. Children have opportunities for out-of-school learning, life skill and human development, and they have a right to play.</w:t>
            </w:r>
          </w:p>
        </w:tc>
      </w:tr>
      <w:tr w:rsidR="001C4636" w:rsidRPr="00746CC5" w14:paraId="080E782E" w14:textId="77777777" w:rsidTr="00FD5013">
        <w:tc>
          <w:tcPr>
            <w:cnfStyle w:val="001000000000" w:firstRow="0" w:lastRow="0" w:firstColumn="1" w:lastColumn="0" w:oddVBand="0" w:evenVBand="0" w:oddHBand="0" w:evenHBand="0" w:firstRowFirstColumn="0" w:firstRowLastColumn="0" w:lastRowFirstColumn="0" w:lastRowLastColumn="0"/>
            <w:tcW w:w="1474" w:type="dxa"/>
          </w:tcPr>
          <w:p w14:paraId="6B812630" w14:textId="67422823" w:rsidR="001C4636" w:rsidRPr="00C56952" w:rsidRDefault="00FD5013" w:rsidP="007C68C8">
            <w:pPr>
              <w:spacing w:line="276" w:lineRule="auto"/>
              <w:rPr>
                <w:rFonts w:cs="Poppins Light"/>
                <w:b w:val="0"/>
                <w:bCs w:val="0"/>
                <w:kern w:val="2"/>
                <w:sz w:val="22"/>
                <w:lang w:val="en-GB"/>
                <w14:ligatures w14:val="standardContextual"/>
              </w:rPr>
            </w:pPr>
            <w:r w:rsidRPr="00C56952">
              <w:rPr>
                <w:rFonts w:eastAsia="Poppins Light" w:cs="Poppins Light"/>
                <w:color w:val="000000"/>
                <w:lang w:val="en-GB"/>
              </w:rPr>
              <w:t>Ownership</w:t>
            </w:r>
          </w:p>
        </w:tc>
        <w:tc>
          <w:tcPr>
            <w:tcW w:w="7588" w:type="dxa"/>
          </w:tcPr>
          <w:p w14:paraId="54A2E3EA" w14:textId="4433F0EE" w:rsidR="001C4636" w:rsidRPr="00C56952" w:rsidRDefault="00FD5013" w:rsidP="007C68C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sidRPr="00C56952">
              <w:rPr>
                <w:rFonts w:eastAsia="Poppins Light" w:cs="Poppins Light"/>
                <w:color w:val="000000"/>
                <w:lang w:val="en-GB"/>
              </w:rPr>
              <w:t>The community is actively engaged in its own developmental processes. There is no dependency mood but rather a "we can do" mentality. Developmental groups in the community have broad acceptance and are able to mobilize the community as a whole.</w:t>
            </w:r>
          </w:p>
        </w:tc>
      </w:tr>
      <w:tr w:rsidR="001C4636" w:rsidRPr="00746CC5" w14:paraId="63970943" w14:textId="77777777" w:rsidTr="00FD5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14:paraId="2E252CF7" w14:textId="4FFAA08D" w:rsidR="001C4636" w:rsidRPr="00C56952" w:rsidRDefault="00FD5013" w:rsidP="007C68C8">
            <w:pPr>
              <w:spacing w:line="276" w:lineRule="auto"/>
              <w:rPr>
                <w:rFonts w:cs="Poppins Light"/>
                <w:b w:val="0"/>
                <w:bCs w:val="0"/>
                <w:kern w:val="2"/>
                <w:sz w:val="22"/>
                <w:lang w:val="en-GB"/>
                <w14:ligatures w14:val="standardContextual"/>
              </w:rPr>
            </w:pPr>
            <w:r w:rsidRPr="00FD5013">
              <w:rPr>
                <w:rFonts w:eastAsia="Poppins Light" w:cs="Poppins Light"/>
                <w:color w:val="000000"/>
                <w:lang w:val="en-GB"/>
              </w:rPr>
              <w:t>Self-esteem</w:t>
            </w:r>
          </w:p>
        </w:tc>
        <w:tc>
          <w:tcPr>
            <w:tcW w:w="7588" w:type="dxa"/>
          </w:tcPr>
          <w:p w14:paraId="633AD8AB" w14:textId="205DB36A" w:rsidR="001C4636" w:rsidRPr="00C56952" w:rsidRDefault="00FD5013" w:rsidP="007C68C8">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r w:rsidRPr="00FD5013">
              <w:rPr>
                <w:rFonts w:eastAsia="Poppins Light" w:cs="Poppins Light"/>
                <w:color w:val="000000"/>
                <w:lang w:val="en-GB"/>
              </w:rPr>
              <w:t>This means that people are not being disregarded because of their ethnic group, religion, or because they have certain diseases (e.g. living with HIV) or disabilities. Such (groups of) people themselves also feel they enjoy human dignity and are proud of whom they are.</w:t>
            </w:r>
          </w:p>
        </w:tc>
      </w:tr>
      <w:tr w:rsidR="001C4636" w:rsidRPr="00746CC5" w14:paraId="2C9F9477" w14:textId="77777777" w:rsidTr="00FD5013">
        <w:tc>
          <w:tcPr>
            <w:cnfStyle w:val="001000000000" w:firstRow="0" w:lastRow="0" w:firstColumn="1" w:lastColumn="0" w:oddVBand="0" w:evenVBand="0" w:oddHBand="0" w:evenHBand="0" w:firstRowFirstColumn="0" w:firstRowLastColumn="0" w:lastRowFirstColumn="0" w:lastRowLastColumn="0"/>
            <w:tcW w:w="1474" w:type="dxa"/>
          </w:tcPr>
          <w:p w14:paraId="344B33D2" w14:textId="7FB4304F" w:rsidR="001C4636" w:rsidRPr="00C56952" w:rsidRDefault="00FD5013" w:rsidP="007C68C8">
            <w:pPr>
              <w:spacing w:line="276" w:lineRule="auto"/>
              <w:rPr>
                <w:rFonts w:cs="Poppins Light"/>
                <w:b w:val="0"/>
                <w:bCs w:val="0"/>
                <w:kern w:val="2"/>
                <w:sz w:val="22"/>
                <w:lang w:val="en-GB"/>
                <w14:ligatures w14:val="standardContextual"/>
              </w:rPr>
            </w:pPr>
            <w:r w:rsidRPr="00C56952">
              <w:rPr>
                <w:rFonts w:eastAsia="Poppins Light" w:cs="Poppins Light"/>
                <w:color w:val="000000"/>
                <w:lang w:val="en-GB"/>
              </w:rPr>
              <w:t>Resilience</w:t>
            </w:r>
          </w:p>
        </w:tc>
        <w:tc>
          <w:tcPr>
            <w:tcW w:w="7588" w:type="dxa"/>
          </w:tcPr>
          <w:p w14:paraId="440FC905" w14:textId="64778813" w:rsidR="001C4636" w:rsidRPr="00C56952" w:rsidRDefault="00FD5013" w:rsidP="007C68C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sidRPr="00FD5013">
              <w:rPr>
                <w:rFonts w:eastAsia="Poppins Light" w:cs="Poppins Light"/>
                <w:color w:val="000000"/>
                <w:lang w:val="en-GB"/>
              </w:rPr>
              <w:t>This implies that households are capable to deal with shocks and changes. If market prices turn out to be lower, or some crops fail or weather conditions are unfavourable, households have ways to cope with these adversities. On a personal level, people can cope with sickness and even death of family members.</w:t>
            </w:r>
          </w:p>
        </w:tc>
      </w:tr>
      <w:tr w:rsidR="001C4636" w:rsidRPr="00746CC5" w14:paraId="4D2BF94E" w14:textId="77777777" w:rsidTr="00FD5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14:paraId="010F764C" w14:textId="7935DFA1" w:rsidR="001C4636" w:rsidRPr="00C56952" w:rsidRDefault="00FD5013" w:rsidP="007C68C8">
            <w:pPr>
              <w:spacing w:line="276" w:lineRule="auto"/>
              <w:rPr>
                <w:rFonts w:cs="Poppins Light"/>
                <w:b w:val="0"/>
                <w:bCs w:val="0"/>
                <w:kern w:val="2"/>
                <w:sz w:val="22"/>
                <w:lang w:val="en-GB"/>
                <w14:ligatures w14:val="standardContextual"/>
              </w:rPr>
            </w:pPr>
            <w:r w:rsidRPr="00C56952">
              <w:rPr>
                <w:rFonts w:eastAsia="Poppins Light" w:cs="Poppins Light"/>
                <w:color w:val="000000"/>
                <w:lang w:val="en-GB"/>
              </w:rPr>
              <w:t>Access to public services</w:t>
            </w:r>
          </w:p>
        </w:tc>
        <w:tc>
          <w:tcPr>
            <w:tcW w:w="7588" w:type="dxa"/>
          </w:tcPr>
          <w:p w14:paraId="4939E5A6" w14:textId="676F96AB" w:rsidR="001C4636" w:rsidRPr="00C56952" w:rsidRDefault="00FD5013" w:rsidP="007C68C8">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r w:rsidRPr="00FD5013">
              <w:rPr>
                <w:rFonts w:eastAsia="Poppins Light" w:cs="Poppins Light"/>
                <w:color w:val="000000"/>
                <w:lang w:val="en-GB"/>
              </w:rPr>
              <w:t xml:space="preserve">The main public services (including health, water, sanitation, electricity, agricultural extension, markets) are available to most (if not all) people. Maintenance is also taken care of and costs are reasonable. This is </w:t>
            </w:r>
            <w:r w:rsidRPr="00FD5013">
              <w:rPr>
                <w:rFonts w:eastAsia="Poppins Light" w:cs="Poppins Light"/>
                <w:color w:val="000000"/>
                <w:lang w:val="en-GB"/>
              </w:rPr>
              <w:lastRenderedPageBreak/>
              <w:t>provided by government, or arranged in partnerships with corporate players.</w:t>
            </w:r>
          </w:p>
        </w:tc>
      </w:tr>
      <w:tr w:rsidR="00FD5013" w:rsidRPr="00746CC5" w14:paraId="0AA93AEC" w14:textId="77777777" w:rsidTr="00203A82">
        <w:tc>
          <w:tcPr>
            <w:cnfStyle w:val="001000000000" w:firstRow="0" w:lastRow="0" w:firstColumn="1" w:lastColumn="0" w:oddVBand="0" w:evenVBand="0" w:oddHBand="0" w:evenHBand="0" w:firstRowFirstColumn="0" w:firstRowLastColumn="0" w:lastRowFirstColumn="0" w:lastRowLastColumn="0"/>
            <w:tcW w:w="9062" w:type="dxa"/>
            <w:gridSpan w:val="2"/>
          </w:tcPr>
          <w:p w14:paraId="6F397778" w14:textId="12AD52F8" w:rsidR="00FD5013" w:rsidRPr="00C56952" w:rsidRDefault="00FD5013" w:rsidP="007C68C8">
            <w:pPr>
              <w:pStyle w:val="NoSpacing"/>
              <w:spacing w:line="276" w:lineRule="auto"/>
              <w:rPr>
                <w:rFonts w:cs="Poppins Light"/>
                <w:kern w:val="2"/>
                <w:sz w:val="22"/>
                <w:lang w:val="en-GB"/>
                <w14:ligatures w14:val="standardContextual"/>
              </w:rPr>
            </w:pPr>
            <w:r w:rsidRPr="00FD5013">
              <w:rPr>
                <w:rFonts w:eastAsia="Poppins Light" w:cs="Poppins Light"/>
                <w:color w:val="000000"/>
                <w:lang w:val="en-GB"/>
              </w:rPr>
              <w:lastRenderedPageBreak/>
              <w:t>Participation of people and children living with a disability.</w:t>
            </w:r>
          </w:p>
        </w:tc>
      </w:tr>
      <w:tr w:rsidR="00FD5013" w:rsidRPr="00746CC5" w14:paraId="0A60BC86" w14:textId="77777777" w:rsidTr="00005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17FAEC6" w14:textId="1962AA91" w:rsidR="00FD5013" w:rsidRPr="00C56952" w:rsidRDefault="00FD5013" w:rsidP="007C68C8">
            <w:pPr>
              <w:spacing w:line="276" w:lineRule="auto"/>
              <w:rPr>
                <w:rFonts w:cs="Poppins Light"/>
                <w:kern w:val="2"/>
                <w:sz w:val="22"/>
                <w:lang w:val="en-GB"/>
                <w14:ligatures w14:val="standardContextual"/>
              </w:rPr>
            </w:pPr>
            <w:r w:rsidRPr="00C56952">
              <w:rPr>
                <w:rFonts w:eastAsia="Poppins Light" w:cs="Poppins Light"/>
                <w:color w:val="000000"/>
                <w:lang w:val="en-GB"/>
              </w:rPr>
              <w:t>Access for people and children living with a disability to products, devices and services.</w:t>
            </w:r>
          </w:p>
        </w:tc>
      </w:tr>
    </w:tbl>
    <w:p w14:paraId="023103BE" w14:textId="747FD732" w:rsidR="001E6656" w:rsidRPr="00FD5013" w:rsidRDefault="001E6656" w:rsidP="00FD5013">
      <w:pPr>
        <w:spacing w:line="276" w:lineRule="auto"/>
        <w:rPr>
          <w:rFonts w:eastAsia="Poppins Light" w:cs="Poppins Light"/>
          <w:color w:val="000000"/>
          <w:lang w:val="en-GB"/>
        </w:rPr>
      </w:pPr>
    </w:p>
    <w:p w14:paraId="69EC8659" w14:textId="0D969E22"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 xml:space="preserve">Enabling </w:t>
      </w:r>
      <w:r w:rsidR="00764296" w:rsidRPr="00EA6352">
        <w:rPr>
          <w:rFonts w:ascii="Poppins Black" w:hAnsi="Poppins Black"/>
          <w:color w:val="474642"/>
          <w:szCs w:val="28"/>
          <w:lang w:val="en-US"/>
        </w:rPr>
        <w:t xml:space="preserve">save </w:t>
      </w:r>
      <w:r w:rsidRPr="00EA6352">
        <w:rPr>
          <w:rFonts w:ascii="Poppins Black" w:hAnsi="Poppins Black"/>
          <w:color w:val="474642"/>
          <w:szCs w:val="28"/>
          <w:lang w:val="en-US"/>
        </w:rPr>
        <w:t>environment</w:t>
      </w:r>
    </w:p>
    <w:p w14:paraId="31EAFFAA" w14:textId="77777777" w:rsidR="001E6656" w:rsidRPr="00FE04A6" w:rsidRDefault="001E6656" w:rsidP="001E6656">
      <w:pPr>
        <w:pStyle w:val="NoSpacing"/>
        <w:spacing w:line="276" w:lineRule="auto"/>
        <w:rPr>
          <w:rFonts w:cs="Poppins Light"/>
          <w:lang w:val="en-US"/>
        </w:rPr>
      </w:pPr>
      <w:r w:rsidRPr="00FE04A6">
        <w:rPr>
          <w:rFonts w:cs="Poppins Light"/>
          <w:i/>
          <w:iCs/>
          <w:lang w:val="en-US"/>
        </w:rPr>
        <w:t>Key issues:</w:t>
      </w:r>
    </w:p>
    <w:p w14:paraId="1F5EF5DA"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Structures for protection (in place and functioning)</w:t>
      </w:r>
    </w:p>
    <w:p w14:paraId="190A5E8D" w14:textId="77777777" w:rsidR="001E6656" w:rsidRPr="00C56952" w:rsidRDefault="001E6656" w:rsidP="001E6656">
      <w:pPr>
        <w:pStyle w:val="NoSpacing"/>
        <w:numPr>
          <w:ilvl w:val="0"/>
          <w:numId w:val="9"/>
        </w:numPr>
        <w:spacing w:line="276" w:lineRule="auto"/>
        <w:rPr>
          <w:rFonts w:cs="Poppins Light"/>
        </w:rPr>
      </w:pPr>
      <w:r w:rsidRPr="00C56952">
        <w:rPr>
          <w:rFonts w:cs="Poppins Light"/>
        </w:rPr>
        <w:t xml:space="preserve">Respect </w:t>
      </w:r>
      <w:proofErr w:type="spellStart"/>
      <w:r w:rsidRPr="00C56952">
        <w:rPr>
          <w:rFonts w:cs="Poppins Light"/>
        </w:rPr>
        <w:t>for</w:t>
      </w:r>
      <w:proofErr w:type="spellEnd"/>
      <w:r w:rsidRPr="00C56952">
        <w:rPr>
          <w:rFonts w:cs="Poppins Light"/>
        </w:rPr>
        <w:t xml:space="preserve"> </w:t>
      </w:r>
      <w:proofErr w:type="spellStart"/>
      <w:r w:rsidRPr="00C56952">
        <w:rPr>
          <w:rFonts w:cs="Poppins Light"/>
        </w:rPr>
        <w:t>children</w:t>
      </w:r>
      <w:proofErr w:type="spellEnd"/>
    </w:p>
    <w:p w14:paraId="3DD9FD19" w14:textId="77777777" w:rsidR="001E6656" w:rsidRPr="00C56952" w:rsidRDefault="001E6656" w:rsidP="001E6656">
      <w:pPr>
        <w:pStyle w:val="NoSpacing"/>
        <w:numPr>
          <w:ilvl w:val="0"/>
          <w:numId w:val="9"/>
        </w:numPr>
        <w:spacing w:line="276" w:lineRule="auto"/>
        <w:rPr>
          <w:rFonts w:cs="Poppins Light"/>
        </w:rPr>
      </w:pPr>
      <w:proofErr w:type="spellStart"/>
      <w:r w:rsidRPr="00C56952">
        <w:rPr>
          <w:rFonts w:cs="Poppins Light"/>
        </w:rPr>
        <w:t>Future</w:t>
      </w:r>
      <w:proofErr w:type="spellEnd"/>
      <w:r w:rsidRPr="00C56952">
        <w:rPr>
          <w:rFonts w:cs="Poppins Light"/>
        </w:rPr>
        <w:t xml:space="preserve"> </w:t>
      </w:r>
      <w:proofErr w:type="spellStart"/>
      <w:r w:rsidRPr="00C56952">
        <w:rPr>
          <w:rFonts w:cs="Poppins Light"/>
        </w:rPr>
        <w:t>perspectives</w:t>
      </w:r>
      <w:proofErr w:type="spellEnd"/>
      <w:r w:rsidRPr="00C56952">
        <w:rPr>
          <w:rFonts w:cs="Poppins Light"/>
        </w:rPr>
        <w:t xml:space="preserve"> </w:t>
      </w:r>
      <w:proofErr w:type="spellStart"/>
      <w:r w:rsidRPr="00C56952">
        <w:rPr>
          <w:rFonts w:cs="Poppins Light"/>
        </w:rPr>
        <w:t>for</w:t>
      </w:r>
      <w:proofErr w:type="spellEnd"/>
      <w:r w:rsidRPr="00C56952">
        <w:rPr>
          <w:rFonts w:cs="Poppins Light"/>
        </w:rPr>
        <w:t xml:space="preserve"> </w:t>
      </w:r>
      <w:proofErr w:type="spellStart"/>
      <w:r w:rsidRPr="00C56952">
        <w:rPr>
          <w:rFonts w:cs="Poppins Light"/>
        </w:rPr>
        <w:t>children</w:t>
      </w:r>
      <w:proofErr w:type="spellEnd"/>
    </w:p>
    <w:p w14:paraId="6ECF728F" w14:textId="77777777" w:rsidR="001E6656" w:rsidRPr="00C56952" w:rsidRDefault="001E6656" w:rsidP="001E6656">
      <w:pPr>
        <w:pStyle w:val="NoSpacing"/>
        <w:spacing w:line="276" w:lineRule="auto"/>
        <w:rPr>
          <w:rFonts w:cs="Poppins Light"/>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1AB148E0" w14:textId="77777777" w:rsidTr="007766E4">
        <w:trPr>
          <w:trHeight w:val="396"/>
        </w:trPr>
        <w:tc>
          <w:tcPr>
            <w:tcW w:w="3256" w:type="dxa"/>
            <w:noWrap/>
            <w:hideMark/>
          </w:tcPr>
          <w:p w14:paraId="276AC6EB"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465DFFA9"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1F25CB84"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07FD479F"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54713852" w14:textId="77777777" w:rsidTr="007766E4">
        <w:trPr>
          <w:trHeight w:val="1476"/>
        </w:trPr>
        <w:tc>
          <w:tcPr>
            <w:tcW w:w="3256" w:type="dxa"/>
            <w:hideMark/>
          </w:tcPr>
          <w:p w14:paraId="1E457000" w14:textId="77777777" w:rsidR="001E6656" w:rsidRPr="00FE04A6" w:rsidRDefault="001E6656" w:rsidP="007766E4">
            <w:pPr>
              <w:pStyle w:val="NoSpacing"/>
              <w:rPr>
                <w:rFonts w:cs="Poppins Light"/>
                <w:lang w:val="en-US"/>
              </w:rPr>
            </w:pPr>
            <w:r w:rsidRPr="00FE04A6">
              <w:rPr>
                <w:rFonts w:cs="Poppins Light"/>
                <w:lang w:val="en-US"/>
              </w:rPr>
              <w:t>The community is a difficult place for children, as they do not receive the love and respect they deserve. Child protection is not functioning, even if laws and policies for protection are in place, they are not functional. It doesn’t seem as if this will change in the near future, resulting into negative future perspectives for children in this area.</w:t>
            </w:r>
          </w:p>
        </w:tc>
        <w:tc>
          <w:tcPr>
            <w:tcW w:w="1275" w:type="dxa"/>
            <w:hideMark/>
          </w:tcPr>
          <w:p w14:paraId="68E6736F"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6BE75572"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24C5D460" w14:textId="77777777" w:rsidR="001E6656" w:rsidRPr="00FE04A6" w:rsidRDefault="001E6656" w:rsidP="007766E4">
            <w:pPr>
              <w:pStyle w:val="NoSpacing"/>
              <w:rPr>
                <w:rFonts w:cs="Poppins Light"/>
                <w:lang w:val="en-US"/>
              </w:rPr>
            </w:pPr>
            <w:r w:rsidRPr="00FE04A6">
              <w:rPr>
                <w:rFonts w:cs="Poppins Light"/>
                <w:lang w:val="en-US"/>
              </w:rPr>
              <w:t xml:space="preserve">The community is a good place for children to grow up in. Children are generally loved and respected. Child protection is functional such that abuse of children (sexual, child </w:t>
            </w:r>
            <w:proofErr w:type="spellStart"/>
            <w:r w:rsidRPr="00FE04A6">
              <w:rPr>
                <w:rFonts w:cs="Poppins Light"/>
                <w:lang w:val="en-US"/>
              </w:rPr>
              <w:t>labour</w:t>
            </w:r>
            <w:proofErr w:type="spellEnd"/>
            <w:r w:rsidRPr="00FE04A6">
              <w:rPr>
                <w:rFonts w:cs="Poppins Light"/>
                <w:lang w:val="en-US"/>
              </w:rPr>
              <w:t>) is almost absent, or dealt with effectively. It seems as if this will remain in the future; making the community a place full of positive future perspectives for children.</w:t>
            </w:r>
          </w:p>
        </w:tc>
      </w:tr>
    </w:tbl>
    <w:p w14:paraId="168A8CA4" w14:textId="77777777" w:rsidR="001E6656" w:rsidRPr="00FE04A6" w:rsidRDefault="001E6656" w:rsidP="001E6656">
      <w:pPr>
        <w:pStyle w:val="NoSpacing"/>
        <w:spacing w:line="276" w:lineRule="auto"/>
        <w:rPr>
          <w:rFonts w:cs="Poppins Light"/>
          <w:lang w:val="en-US"/>
        </w:rPr>
      </w:pPr>
    </w:p>
    <w:p w14:paraId="5C4223CD"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Ownership</w:t>
      </w:r>
    </w:p>
    <w:p w14:paraId="70646076" w14:textId="77777777" w:rsidR="001E6656" w:rsidRPr="00C56952" w:rsidRDefault="001E6656" w:rsidP="001E6656">
      <w:pPr>
        <w:pStyle w:val="NoSpacing"/>
        <w:spacing w:line="276" w:lineRule="auto"/>
        <w:rPr>
          <w:rFonts w:cs="Poppins Light"/>
        </w:rPr>
      </w:pPr>
      <w:proofErr w:type="spellStart"/>
      <w:r w:rsidRPr="00C56952">
        <w:rPr>
          <w:rFonts w:cs="Poppins Light"/>
          <w:i/>
          <w:iCs/>
        </w:rPr>
        <w:t>Key</w:t>
      </w:r>
      <w:proofErr w:type="spellEnd"/>
      <w:r w:rsidRPr="00C56952">
        <w:rPr>
          <w:rFonts w:cs="Poppins Light"/>
          <w:i/>
          <w:iCs/>
        </w:rPr>
        <w:t xml:space="preserve"> issues:</w:t>
      </w:r>
    </w:p>
    <w:p w14:paraId="55D58BC6" w14:textId="77777777" w:rsidR="001E6656" w:rsidRPr="00C56952" w:rsidRDefault="001E6656" w:rsidP="001E6656">
      <w:pPr>
        <w:pStyle w:val="NoSpacing"/>
        <w:numPr>
          <w:ilvl w:val="0"/>
          <w:numId w:val="9"/>
        </w:numPr>
        <w:spacing w:line="276" w:lineRule="auto"/>
        <w:rPr>
          <w:rFonts w:cs="Poppins Light"/>
        </w:rPr>
      </w:pPr>
      <w:r w:rsidRPr="00C56952">
        <w:rPr>
          <w:rFonts w:cs="Poppins Light"/>
        </w:rPr>
        <w:t xml:space="preserve">Engagement in community </w:t>
      </w:r>
      <w:proofErr w:type="spellStart"/>
      <w:r w:rsidRPr="00C56952">
        <w:rPr>
          <w:rFonts w:cs="Poppins Light"/>
        </w:rPr>
        <w:t>developmental</w:t>
      </w:r>
      <w:proofErr w:type="spellEnd"/>
      <w:r w:rsidRPr="00C56952">
        <w:rPr>
          <w:rFonts w:cs="Poppins Light"/>
        </w:rPr>
        <w:t xml:space="preserve"> </w:t>
      </w:r>
      <w:proofErr w:type="spellStart"/>
      <w:r w:rsidRPr="00C56952">
        <w:rPr>
          <w:rFonts w:cs="Poppins Light"/>
        </w:rPr>
        <w:t>processes</w:t>
      </w:r>
      <w:proofErr w:type="spellEnd"/>
    </w:p>
    <w:p w14:paraId="7C5FFCF9" w14:textId="77777777" w:rsidR="001E6656" w:rsidRPr="00C56952" w:rsidRDefault="001E6656" w:rsidP="001E6656">
      <w:pPr>
        <w:pStyle w:val="NoSpacing"/>
        <w:numPr>
          <w:ilvl w:val="0"/>
          <w:numId w:val="9"/>
        </w:numPr>
        <w:spacing w:line="276" w:lineRule="auto"/>
        <w:rPr>
          <w:rFonts w:cs="Poppins Light"/>
        </w:rPr>
      </w:pPr>
      <w:r w:rsidRPr="00C56952">
        <w:rPr>
          <w:rFonts w:cs="Poppins Light"/>
        </w:rPr>
        <w:t xml:space="preserve">Attitude of </w:t>
      </w:r>
      <w:proofErr w:type="spellStart"/>
      <w:r w:rsidRPr="00C56952">
        <w:rPr>
          <w:rFonts w:cs="Poppins Light"/>
        </w:rPr>
        <w:t>dependency</w:t>
      </w:r>
      <w:proofErr w:type="spellEnd"/>
    </w:p>
    <w:p w14:paraId="0978D8B1"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Legitimacy and activity of community groups, including broad mobilization</w:t>
      </w:r>
    </w:p>
    <w:p w14:paraId="7C1DB811" w14:textId="77777777" w:rsidR="001E6656" w:rsidRPr="00FE04A6" w:rsidRDefault="001E6656" w:rsidP="001E6656">
      <w:pPr>
        <w:pStyle w:val="NoSpacing"/>
        <w:spacing w:line="276" w:lineRule="auto"/>
        <w:rPr>
          <w:rFonts w:cs="Poppins Light"/>
          <w:lang w:val="en-US"/>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37D60286" w14:textId="77777777" w:rsidTr="007766E4">
        <w:trPr>
          <w:trHeight w:val="396"/>
        </w:trPr>
        <w:tc>
          <w:tcPr>
            <w:tcW w:w="3256" w:type="dxa"/>
            <w:noWrap/>
            <w:hideMark/>
          </w:tcPr>
          <w:p w14:paraId="1B2B661B"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6AF8CC15"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65BA3D42"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34CD0217"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47759B07" w14:textId="77777777" w:rsidTr="007766E4">
        <w:trPr>
          <w:trHeight w:val="1476"/>
        </w:trPr>
        <w:tc>
          <w:tcPr>
            <w:tcW w:w="3256" w:type="dxa"/>
            <w:hideMark/>
          </w:tcPr>
          <w:p w14:paraId="282BA42D" w14:textId="77777777" w:rsidR="001E6656" w:rsidRPr="00FE04A6" w:rsidRDefault="001E6656" w:rsidP="007766E4">
            <w:pPr>
              <w:pStyle w:val="NoSpacing"/>
              <w:rPr>
                <w:rFonts w:cs="Poppins Light"/>
                <w:lang w:val="en-US"/>
              </w:rPr>
            </w:pPr>
            <w:r w:rsidRPr="00FE04A6">
              <w:rPr>
                <w:rFonts w:cs="Poppins Light"/>
                <w:lang w:val="en-US"/>
              </w:rPr>
              <w:t xml:space="preserve">The community is little active in its own development or has a spirit of dependency, expecting all support from outside sources. </w:t>
            </w:r>
            <w:r w:rsidRPr="00FE04A6">
              <w:rPr>
                <w:rFonts w:cs="Poppins Light"/>
                <w:lang w:val="en-US"/>
              </w:rPr>
              <w:lastRenderedPageBreak/>
              <w:t xml:space="preserve">Developmental groups, if present, do not have broad support in the community or are not able to </w:t>
            </w:r>
            <w:proofErr w:type="spellStart"/>
            <w:r w:rsidRPr="00FE04A6">
              <w:rPr>
                <w:rFonts w:cs="Poppins Light"/>
                <w:lang w:val="en-US"/>
              </w:rPr>
              <w:t>mobilise</w:t>
            </w:r>
            <w:proofErr w:type="spellEnd"/>
            <w:r w:rsidRPr="00FE04A6">
              <w:rPr>
                <w:rFonts w:cs="Poppins Light"/>
                <w:lang w:val="en-US"/>
              </w:rPr>
              <w:t xml:space="preserve"> many people.</w:t>
            </w:r>
          </w:p>
        </w:tc>
        <w:tc>
          <w:tcPr>
            <w:tcW w:w="1275" w:type="dxa"/>
            <w:hideMark/>
          </w:tcPr>
          <w:p w14:paraId="2D460F7E" w14:textId="77777777" w:rsidR="001E6656" w:rsidRPr="00C56952" w:rsidRDefault="001E6656" w:rsidP="007766E4">
            <w:pPr>
              <w:pStyle w:val="NoSpacing"/>
              <w:rPr>
                <w:rFonts w:cs="Poppins Light"/>
                <w:i/>
                <w:iCs/>
              </w:rPr>
            </w:pPr>
            <w:proofErr w:type="spellStart"/>
            <w:r w:rsidRPr="00C56952">
              <w:rPr>
                <w:rFonts w:cs="Poppins Light"/>
                <w:i/>
                <w:iCs/>
              </w:rPr>
              <w:lastRenderedPageBreak/>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73CD10A3"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1D044271" w14:textId="77777777" w:rsidR="001E6656" w:rsidRPr="00FE04A6" w:rsidRDefault="001E6656" w:rsidP="007766E4">
            <w:pPr>
              <w:pStyle w:val="NoSpacing"/>
              <w:rPr>
                <w:rFonts w:cs="Poppins Light"/>
                <w:lang w:val="en-US"/>
              </w:rPr>
            </w:pPr>
            <w:r w:rsidRPr="00FE04A6">
              <w:rPr>
                <w:rFonts w:cs="Poppins Light"/>
                <w:lang w:val="en-US"/>
              </w:rPr>
              <w:t xml:space="preserve">The community is actively engaged in its own developmental processes. There is no dependency mood but rather a "we can do" </w:t>
            </w:r>
            <w:r w:rsidRPr="00FE04A6">
              <w:rPr>
                <w:rFonts w:cs="Poppins Light"/>
                <w:lang w:val="en-US"/>
              </w:rPr>
              <w:lastRenderedPageBreak/>
              <w:t>mentality. Developmental groups in the community have broad acceptance and are able to mobilize the community as a whole.</w:t>
            </w:r>
          </w:p>
        </w:tc>
      </w:tr>
    </w:tbl>
    <w:p w14:paraId="05C93B4E" w14:textId="77777777" w:rsidR="001E6656" w:rsidRPr="00FE04A6" w:rsidRDefault="001E6656" w:rsidP="001E6656">
      <w:pPr>
        <w:pStyle w:val="NoSpacing"/>
        <w:spacing w:line="276" w:lineRule="auto"/>
        <w:rPr>
          <w:rFonts w:cs="Poppins Light"/>
          <w:lang w:val="en-US"/>
        </w:rPr>
      </w:pPr>
    </w:p>
    <w:p w14:paraId="13F4D80F"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 xml:space="preserve">Self-esteem </w:t>
      </w:r>
    </w:p>
    <w:p w14:paraId="33117E2F" w14:textId="77777777" w:rsidR="001E6656" w:rsidRPr="00C56952" w:rsidRDefault="001E6656" w:rsidP="001E6656">
      <w:pPr>
        <w:pStyle w:val="NoSpacing"/>
        <w:spacing w:line="276" w:lineRule="auto"/>
        <w:rPr>
          <w:rFonts w:cs="Poppins Light"/>
          <w:i/>
          <w:iCs/>
        </w:rPr>
      </w:pPr>
      <w:proofErr w:type="spellStart"/>
      <w:r w:rsidRPr="00C56952">
        <w:rPr>
          <w:rFonts w:cs="Poppins Light"/>
          <w:i/>
          <w:iCs/>
        </w:rPr>
        <w:t>Key</w:t>
      </w:r>
      <w:proofErr w:type="spellEnd"/>
      <w:r w:rsidRPr="00C56952">
        <w:rPr>
          <w:rFonts w:cs="Poppins Light"/>
          <w:i/>
          <w:iCs/>
        </w:rPr>
        <w:t xml:space="preserve"> issues:</w:t>
      </w:r>
    </w:p>
    <w:p w14:paraId="41229688"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Absence of stigma (ethnic, religious, diseases, disabilities)</w:t>
      </w:r>
    </w:p>
    <w:p w14:paraId="66F5C7DB"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Sense of human dignity (incl. spiritual), worth, equality to others, pride and satisfaction about self and the community at large</w:t>
      </w:r>
    </w:p>
    <w:p w14:paraId="7E00FE56" w14:textId="77777777" w:rsidR="001E6656" w:rsidRPr="00FE04A6" w:rsidRDefault="001E6656" w:rsidP="001E6656">
      <w:pPr>
        <w:pStyle w:val="NoSpacing"/>
        <w:spacing w:line="276" w:lineRule="auto"/>
        <w:rPr>
          <w:rFonts w:cs="Poppins Light"/>
          <w:lang w:val="en-US"/>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12E46D43" w14:textId="77777777" w:rsidTr="007766E4">
        <w:trPr>
          <w:trHeight w:val="396"/>
        </w:trPr>
        <w:tc>
          <w:tcPr>
            <w:tcW w:w="3256" w:type="dxa"/>
            <w:noWrap/>
            <w:hideMark/>
          </w:tcPr>
          <w:p w14:paraId="072A2B06"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77C1295E"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485CF116"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3099AF3C"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5CE787A2" w14:textId="77777777" w:rsidTr="007766E4">
        <w:trPr>
          <w:trHeight w:val="1476"/>
        </w:trPr>
        <w:tc>
          <w:tcPr>
            <w:tcW w:w="3256" w:type="dxa"/>
            <w:hideMark/>
          </w:tcPr>
          <w:p w14:paraId="60405C5C" w14:textId="77777777" w:rsidR="001E6656" w:rsidRPr="00FE04A6" w:rsidRDefault="001E6656" w:rsidP="007766E4">
            <w:pPr>
              <w:pStyle w:val="NoSpacing"/>
              <w:rPr>
                <w:rFonts w:cs="Poppins Light"/>
                <w:lang w:val="en-US"/>
              </w:rPr>
            </w:pPr>
            <w:r w:rsidRPr="00FE04A6">
              <w:rPr>
                <w:rFonts w:cs="Poppins Light"/>
                <w:lang w:val="en-US"/>
              </w:rPr>
              <w:t xml:space="preserve">The community is not proud of themselves and </w:t>
            </w:r>
            <w:proofErr w:type="spellStart"/>
            <w:r w:rsidRPr="00FE04A6">
              <w:rPr>
                <w:rFonts w:cs="Poppins Light"/>
                <w:lang w:val="en-US"/>
              </w:rPr>
              <w:t>it's</w:t>
            </w:r>
            <w:proofErr w:type="spellEnd"/>
            <w:r w:rsidRPr="00FE04A6">
              <w:rPr>
                <w:rFonts w:cs="Poppins Light"/>
                <w:lang w:val="en-US"/>
              </w:rPr>
              <w:t xml:space="preserve"> members, but rather feel ashamed and don't believe in the good they can do as a community. Also individual community members  are being stigmatized for one or more reasons including ethnicity, religion, diseases or disabilities.</w:t>
            </w:r>
          </w:p>
        </w:tc>
        <w:tc>
          <w:tcPr>
            <w:tcW w:w="1275" w:type="dxa"/>
            <w:hideMark/>
          </w:tcPr>
          <w:p w14:paraId="20241808"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23BA9FE2"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499464B0" w14:textId="77777777" w:rsidR="001E6656" w:rsidRPr="00FE04A6" w:rsidRDefault="001E6656" w:rsidP="007766E4">
            <w:pPr>
              <w:pStyle w:val="NoSpacing"/>
              <w:rPr>
                <w:rFonts w:cs="Poppins Light"/>
                <w:lang w:val="en-US"/>
              </w:rPr>
            </w:pPr>
            <w:r w:rsidRPr="00FE04A6">
              <w:rPr>
                <w:rFonts w:cs="Poppins Light"/>
                <w:lang w:val="en-US"/>
              </w:rPr>
              <w:t xml:space="preserve">The community works in a united way. People are convinced of the added value each of </w:t>
            </w:r>
            <w:proofErr w:type="spellStart"/>
            <w:r w:rsidRPr="00FE04A6">
              <w:rPr>
                <w:rFonts w:cs="Poppins Light"/>
                <w:lang w:val="en-US"/>
              </w:rPr>
              <w:t>it's</w:t>
            </w:r>
            <w:proofErr w:type="spellEnd"/>
            <w:r w:rsidRPr="00FE04A6">
              <w:rPr>
                <w:rFonts w:cs="Poppins Light"/>
                <w:lang w:val="en-US"/>
              </w:rPr>
              <w:t xml:space="preserve"> members, and are proud of their strength as a community and their diversity. People are not being disregarded because of their ethnic group, religion, certain diseases (e.g. living with HIV), disabilities are any other reason. All members in the community feel they enjoy human dignity and are satisfied with whom they are and take pride in what they do in the community.</w:t>
            </w:r>
          </w:p>
        </w:tc>
      </w:tr>
    </w:tbl>
    <w:p w14:paraId="394B2792" w14:textId="77777777" w:rsidR="001E6656" w:rsidRPr="00FE04A6" w:rsidRDefault="001E6656" w:rsidP="001E6656">
      <w:pPr>
        <w:pStyle w:val="NoSpacing"/>
        <w:spacing w:line="276" w:lineRule="auto"/>
        <w:rPr>
          <w:rFonts w:cs="Poppins Light"/>
          <w:lang w:val="en-US"/>
        </w:rPr>
      </w:pPr>
    </w:p>
    <w:p w14:paraId="1339DE17"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Resilience</w:t>
      </w:r>
    </w:p>
    <w:p w14:paraId="2E09C7DD" w14:textId="77777777" w:rsidR="001E6656" w:rsidRPr="00C56952" w:rsidRDefault="001E6656" w:rsidP="001E6656">
      <w:pPr>
        <w:pStyle w:val="NoSpacing"/>
        <w:spacing w:line="276" w:lineRule="auto"/>
        <w:rPr>
          <w:rFonts w:cs="Poppins Light"/>
          <w:i/>
          <w:iCs/>
        </w:rPr>
      </w:pPr>
      <w:proofErr w:type="spellStart"/>
      <w:r w:rsidRPr="00C56952">
        <w:rPr>
          <w:rFonts w:cs="Poppins Light"/>
          <w:i/>
          <w:iCs/>
        </w:rPr>
        <w:t>Key</w:t>
      </w:r>
      <w:proofErr w:type="spellEnd"/>
      <w:r w:rsidRPr="00C56952">
        <w:rPr>
          <w:rFonts w:cs="Poppins Light"/>
          <w:i/>
          <w:iCs/>
        </w:rPr>
        <w:t xml:space="preserve"> issues:</w:t>
      </w:r>
    </w:p>
    <w:p w14:paraId="484522E8"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Dealing with changing market issues (incl. prices)</w:t>
      </w:r>
    </w:p>
    <w:p w14:paraId="1F58EBE9" w14:textId="77777777" w:rsidR="001E6656" w:rsidRPr="00C56952" w:rsidRDefault="001E6656" w:rsidP="001E6656">
      <w:pPr>
        <w:pStyle w:val="NoSpacing"/>
        <w:numPr>
          <w:ilvl w:val="0"/>
          <w:numId w:val="9"/>
        </w:numPr>
        <w:spacing w:line="276" w:lineRule="auto"/>
        <w:rPr>
          <w:rFonts w:cs="Poppins Light"/>
        </w:rPr>
      </w:pPr>
      <w:r w:rsidRPr="00C56952">
        <w:rPr>
          <w:rFonts w:cs="Poppins Light"/>
        </w:rPr>
        <w:t xml:space="preserve">Coping </w:t>
      </w:r>
      <w:proofErr w:type="spellStart"/>
      <w:r w:rsidRPr="00C56952">
        <w:rPr>
          <w:rFonts w:cs="Poppins Light"/>
        </w:rPr>
        <w:t>with</w:t>
      </w:r>
      <w:proofErr w:type="spellEnd"/>
      <w:r w:rsidRPr="00C56952">
        <w:rPr>
          <w:rFonts w:cs="Poppins Light"/>
        </w:rPr>
        <w:t xml:space="preserve"> sickness and </w:t>
      </w:r>
      <w:proofErr w:type="spellStart"/>
      <w:r w:rsidRPr="00C56952">
        <w:rPr>
          <w:rFonts w:cs="Poppins Light"/>
        </w:rPr>
        <w:t>death</w:t>
      </w:r>
      <w:proofErr w:type="spellEnd"/>
    </w:p>
    <w:p w14:paraId="315F0404" w14:textId="77777777" w:rsidR="001E6656" w:rsidRPr="00C56952" w:rsidRDefault="001E6656" w:rsidP="001E6656">
      <w:pPr>
        <w:pStyle w:val="NoSpacing"/>
        <w:numPr>
          <w:ilvl w:val="0"/>
          <w:numId w:val="9"/>
        </w:numPr>
        <w:spacing w:line="276" w:lineRule="auto"/>
        <w:rPr>
          <w:rFonts w:cs="Poppins Light"/>
        </w:rPr>
      </w:pPr>
      <w:proofErr w:type="spellStart"/>
      <w:r w:rsidRPr="00C56952">
        <w:rPr>
          <w:rFonts w:cs="Poppins Light"/>
        </w:rPr>
        <w:t>Dealing</w:t>
      </w:r>
      <w:proofErr w:type="spellEnd"/>
      <w:r w:rsidRPr="00C56952">
        <w:rPr>
          <w:rFonts w:cs="Poppins Light"/>
        </w:rPr>
        <w:t xml:space="preserve"> </w:t>
      </w:r>
      <w:proofErr w:type="spellStart"/>
      <w:r w:rsidRPr="00C56952">
        <w:rPr>
          <w:rFonts w:cs="Poppins Light"/>
        </w:rPr>
        <w:t>with</w:t>
      </w:r>
      <w:proofErr w:type="spellEnd"/>
      <w:r w:rsidRPr="00C56952">
        <w:rPr>
          <w:rFonts w:cs="Poppins Light"/>
        </w:rPr>
        <w:t xml:space="preserve"> adverse </w:t>
      </w:r>
      <w:proofErr w:type="spellStart"/>
      <w:r w:rsidRPr="00C56952">
        <w:rPr>
          <w:rFonts w:cs="Poppins Light"/>
        </w:rPr>
        <w:t>weather</w:t>
      </w:r>
      <w:proofErr w:type="spellEnd"/>
      <w:r w:rsidRPr="00C56952">
        <w:rPr>
          <w:rFonts w:cs="Poppins Light"/>
        </w:rPr>
        <w:t xml:space="preserve"> </w:t>
      </w:r>
      <w:proofErr w:type="spellStart"/>
      <w:r w:rsidRPr="00C56952">
        <w:rPr>
          <w:rFonts w:cs="Poppins Light"/>
        </w:rPr>
        <w:t>conditions</w:t>
      </w:r>
      <w:proofErr w:type="spellEnd"/>
    </w:p>
    <w:p w14:paraId="2529D40A" w14:textId="77777777" w:rsidR="001E6656" w:rsidRPr="00C56952" w:rsidRDefault="001E6656" w:rsidP="001E6656">
      <w:pPr>
        <w:pStyle w:val="NoSpacing"/>
        <w:numPr>
          <w:ilvl w:val="0"/>
          <w:numId w:val="9"/>
        </w:numPr>
        <w:spacing w:line="276" w:lineRule="auto"/>
        <w:rPr>
          <w:rFonts w:cs="Poppins Light"/>
        </w:rPr>
      </w:pPr>
      <w:proofErr w:type="spellStart"/>
      <w:r w:rsidRPr="00C56952">
        <w:rPr>
          <w:rFonts w:cs="Poppins Light"/>
        </w:rPr>
        <w:t>Dealing</w:t>
      </w:r>
      <w:proofErr w:type="spellEnd"/>
      <w:r w:rsidRPr="00C56952">
        <w:rPr>
          <w:rFonts w:cs="Poppins Light"/>
        </w:rPr>
        <w:t xml:space="preserve"> </w:t>
      </w:r>
      <w:proofErr w:type="spellStart"/>
      <w:r w:rsidRPr="00C56952">
        <w:rPr>
          <w:rFonts w:cs="Poppins Light"/>
        </w:rPr>
        <w:t>with</w:t>
      </w:r>
      <w:proofErr w:type="spellEnd"/>
      <w:r w:rsidRPr="00C56952">
        <w:rPr>
          <w:rFonts w:cs="Poppins Light"/>
        </w:rPr>
        <w:t xml:space="preserve"> </w:t>
      </w:r>
      <w:proofErr w:type="spellStart"/>
      <w:r w:rsidRPr="00C56952">
        <w:rPr>
          <w:rFonts w:cs="Poppins Light"/>
        </w:rPr>
        <w:t>natural</w:t>
      </w:r>
      <w:proofErr w:type="spellEnd"/>
      <w:r w:rsidRPr="00C56952">
        <w:rPr>
          <w:rFonts w:cs="Poppins Light"/>
        </w:rPr>
        <w:t xml:space="preserve"> hazards</w:t>
      </w:r>
    </w:p>
    <w:p w14:paraId="50B83B27" w14:textId="77777777" w:rsidR="001E6656" w:rsidRPr="00C56952" w:rsidRDefault="001E6656" w:rsidP="001E6656">
      <w:pPr>
        <w:pStyle w:val="NoSpacing"/>
        <w:numPr>
          <w:ilvl w:val="0"/>
          <w:numId w:val="9"/>
        </w:numPr>
        <w:spacing w:line="276" w:lineRule="auto"/>
        <w:rPr>
          <w:rFonts w:cs="Poppins Light"/>
        </w:rPr>
      </w:pPr>
      <w:proofErr w:type="spellStart"/>
      <w:r w:rsidRPr="00C56952">
        <w:rPr>
          <w:rFonts w:cs="Poppins Light"/>
        </w:rPr>
        <w:t>Dealing</w:t>
      </w:r>
      <w:proofErr w:type="spellEnd"/>
      <w:r w:rsidRPr="00C56952">
        <w:rPr>
          <w:rFonts w:cs="Poppins Light"/>
        </w:rPr>
        <w:t xml:space="preserve"> </w:t>
      </w:r>
      <w:proofErr w:type="spellStart"/>
      <w:r w:rsidRPr="00C56952">
        <w:rPr>
          <w:rFonts w:cs="Poppins Light"/>
        </w:rPr>
        <w:t>with</w:t>
      </w:r>
      <w:proofErr w:type="spellEnd"/>
      <w:r w:rsidRPr="00C56952">
        <w:rPr>
          <w:rFonts w:cs="Poppins Light"/>
        </w:rPr>
        <w:t xml:space="preserve"> other shocks</w:t>
      </w:r>
    </w:p>
    <w:p w14:paraId="46C237DC" w14:textId="77777777" w:rsidR="001E6656" w:rsidRPr="00C56952" w:rsidRDefault="001E6656" w:rsidP="001E6656">
      <w:pPr>
        <w:pStyle w:val="NoSpacing"/>
        <w:spacing w:line="276" w:lineRule="auto"/>
        <w:rPr>
          <w:rFonts w:cs="Poppins Light"/>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2283B253" w14:textId="77777777" w:rsidTr="007766E4">
        <w:trPr>
          <w:trHeight w:val="396"/>
        </w:trPr>
        <w:tc>
          <w:tcPr>
            <w:tcW w:w="3256" w:type="dxa"/>
            <w:noWrap/>
            <w:hideMark/>
          </w:tcPr>
          <w:p w14:paraId="23E5D3F5" w14:textId="77777777" w:rsidR="001E6656" w:rsidRPr="00C56952" w:rsidRDefault="001E6656" w:rsidP="007766E4">
            <w:pPr>
              <w:pStyle w:val="NoSpacing"/>
              <w:rPr>
                <w:rFonts w:cs="Poppins Light"/>
                <w:b/>
                <w:bCs/>
              </w:rPr>
            </w:pPr>
            <w:r w:rsidRPr="00C56952">
              <w:rPr>
                <w:rFonts w:cs="Poppins Light"/>
                <w:b/>
                <w:bCs/>
              </w:rPr>
              <w:lastRenderedPageBreak/>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43011A19"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1C52FE7C"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36F9A6E0"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62F4C59A" w14:textId="77777777" w:rsidTr="007766E4">
        <w:trPr>
          <w:trHeight w:val="1476"/>
        </w:trPr>
        <w:tc>
          <w:tcPr>
            <w:tcW w:w="3256" w:type="dxa"/>
            <w:hideMark/>
          </w:tcPr>
          <w:p w14:paraId="315CD08D" w14:textId="77777777" w:rsidR="001E6656" w:rsidRPr="00FE04A6" w:rsidRDefault="001E6656" w:rsidP="007766E4">
            <w:pPr>
              <w:pStyle w:val="NoSpacing"/>
              <w:rPr>
                <w:rFonts w:cs="Poppins Light"/>
                <w:lang w:val="en-US"/>
              </w:rPr>
            </w:pPr>
            <w:r w:rsidRPr="00FE04A6">
              <w:rPr>
                <w:rFonts w:cs="Poppins Light"/>
                <w:lang w:val="en-US"/>
              </w:rPr>
              <w:t>If negative shocks occur, such as lower market prices for crops, bad weather, poor harvests, disaster, sickness or death, households easily fall back into more severe poverty than before and struggle to overcome these difficulties.</w:t>
            </w:r>
          </w:p>
        </w:tc>
        <w:tc>
          <w:tcPr>
            <w:tcW w:w="1275" w:type="dxa"/>
            <w:hideMark/>
          </w:tcPr>
          <w:p w14:paraId="50B9861E"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785AFF04"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55F63FA7" w14:textId="77777777" w:rsidR="001E6656" w:rsidRPr="00FE04A6" w:rsidRDefault="001E6656" w:rsidP="007766E4">
            <w:pPr>
              <w:pStyle w:val="NoSpacing"/>
              <w:rPr>
                <w:rFonts w:cs="Poppins Light"/>
                <w:lang w:val="en-US"/>
              </w:rPr>
            </w:pPr>
            <w:r w:rsidRPr="00FE04A6">
              <w:rPr>
                <w:rFonts w:cs="Poppins Light"/>
                <w:lang w:val="en-US"/>
              </w:rPr>
              <w:t xml:space="preserve">Single households, but also the community at large is capable of dealing with shocks and changes. If market prices turn out to be lower, or some crops fail or weather conditions are </w:t>
            </w:r>
            <w:proofErr w:type="spellStart"/>
            <w:r w:rsidRPr="00FE04A6">
              <w:rPr>
                <w:rFonts w:cs="Poppins Light"/>
                <w:lang w:val="en-US"/>
              </w:rPr>
              <w:t>unfavourable</w:t>
            </w:r>
            <w:proofErr w:type="spellEnd"/>
            <w:r w:rsidRPr="00FE04A6">
              <w:rPr>
                <w:rFonts w:cs="Poppins Light"/>
                <w:lang w:val="en-US"/>
              </w:rPr>
              <w:t xml:space="preserve">, the community and </w:t>
            </w:r>
            <w:proofErr w:type="spellStart"/>
            <w:r w:rsidRPr="00FE04A6">
              <w:rPr>
                <w:rFonts w:cs="Poppins Light"/>
                <w:lang w:val="en-US"/>
              </w:rPr>
              <w:t>it's</w:t>
            </w:r>
            <w:proofErr w:type="spellEnd"/>
            <w:r w:rsidRPr="00FE04A6">
              <w:rPr>
                <w:rFonts w:cs="Poppins Light"/>
                <w:lang w:val="en-US"/>
              </w:rPr>
              <w:t xml:space="preserve"> members have ways and effective strategies to cope with these adversities. The overall quality of live is not reduced by the shock. On a personal level, people can cope with sickness and even death of family members.</w:t>
            </w:r>
          </w:p>
        </w:tc>
      </w:tr>
    </w:tbl>
    <w:p w14:paraId="634DA047" w14:textId="77777777" w:rsidR="001E6656" w:rsidRPr="00FE04A6" w:rsidRDefault="001E6656" w:rsidP="001E6656">
      <w:pPr>
        <w:pStyle w:val="NoSpacing"/>
        <w:spacing w:line="276" w:lineRule="auto"/>
        <w:rPr>
          <w:rFonts w:cs="Poppins Light"/>
          <w:lang w:val="en-US"/>
        </w:rPr>
      </w:pPr>
    </w:p>
    <w:p w14:paraId="340A9CE2"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Access to public services</w:t>
      </w:r>
    </w:p>
    <w:p w14:paraId="163162D2" w14:textId="77777777" w:rsidR="001E6656" w:rsidRPr="00FE04A6" w:rsidRDefault="001E6656" w:rsidP="001E6656">
      <w:pPr>
        <w:pStyle w:val="NoSpacing"/>
        <w:spacing w:line="276" w:lineRule="auto"/>
        <w:rPr>
          <w:rFonts w:cs="Poppins Light"/>
          <w:lang w:val="en-US"/>
        </w:rPr>
      </w:pPr>
      <w:r w:rsidRPr="00FE04A6">
        <w:rPr>
          <w:rFonts w:cs="Poppins Light"/>
          <w:i/>
          <w:iCs/>
          <w:lang w:val="en-US"/>
        </w:rPr>
        <w:t>Key issues:</w:t>
      </w:r>
    </w:p>
    <w:p w14:paraId="7FA8C829"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Availability, affordability, quality of health services, water, sanitation, electricity, agricultural (extension, inputs, market structures), or other services that the government should officially provide</w:t>
      </w:r>
    </w:p>
    <w:p w14:paraId="0913BDBD" w14:textId="77777777" w:rsidR="001E6656" w:rsidRPr="00FE04A6" w:rsidRDefault="001E6656" w:rsidP="001E6656">
      <w:pPr>
        <w:pStyle w:val="NoSpacing"/>
        <w:numPr>
          <w:ilvl w:val="0"/>
          <w:numId w:val="9"/>
        </w:numPr>
        <w:spacing w:line="276" w:lineRule="auto"/>
        <w:rPr>
          <w:rFonts w:cs="Poppins Light"/>
          <w:lang w:val="en-US"/>
        </w:rPr>
      </w:pPr>
      <w:r w:rsidRPr="00FE04A6">
        <w:rPr>
          <w:rFonts w:cs="Poppins Light"/>
          <w:lang w:val="en-US"/>
        </w:rPr>
        <w:t>Government assistance in times of crisis</w:t>
      </w:r>
    </w:p>
    <w:p w14:paraId="5562C46A" w14:textId="77777777" w:rsidR="001E6656" w:rsidRPr="00C56952" w:rsidRDefault="001E6656" w:rsidP="001E6656">
      <w:pPr>
        <w:spacing w:line="259" w:lineRule="auto"/>
        <w:rPr>
          <w:rFonts w:eastAsia="Poppins Light" w:cs="Poppins Light"/>
          <w:b/>
          <w:bCs/>
          <w:i/>
          <w:iCs/>
          <w:lang w:val="en-GB"/>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209205D7" w14:textId="77777777" w:rsidTr="007766E4">
        <w:trPr>
          <w:trHeight w:val="396"/>
        </w:trPr>
        <w:tc>
          <w:tcPr>
            <w:tcW w:w="3256" w:type="dxa"/>
            <w:noWrap/>
            <w:hideMark/>
          </w:tcPr>
          <w:p w14:paraId="4915FEA8"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6BD75F4D"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406FF8DF"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22AB4C12"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C56952" w14:paraId="0D1A16F1" w14:textId="77777777" w:rsidTr="007766E4">
        <w:trPr>
          <w:trHeight w:val="1476"/>
        </w:trPr>
        <w:tc>
          <w:tcPr>
            <w:tcW w:w="3256" w:type="dxa"/>
            <w:hideMark/>
          </w:tcPr>
          <w:p w14:paraId="1CF6BE88" w14:textId="77777777" w:rsidR="001E6656" w:rsidRPr="00C56952" w:rsidRDefault="001E6656" w:rsidP="007766E4">
            <w:pPr>
              <w:pStyle w:val="NoSpacing"/>
              <w:rPr>
                <w:rFonts w:cs="Poppins Light"/>
              </w:rPr>
            </w:pPr>
            <w:r w:rsidRPr="00FE04A6">
              <w:rPr>
                <w:rFonts w:cs="Poppins Light"/>
                <w:lang w:val="en-US"/>
              </w:rPr>
              <w:t xml:space="preserve">Public services are not available. And if they are available, they are only for few people or maintenance is very poor, making them ineffective. </w:t>
            </w:r>
            <w:proofErr w:type="spellStart"/>
            <w:r w:rsidRPr="00C56952">
              <w:rPr>
                <w:rFonts w:cs="Poppins Light"/>
              </w:rPr>
              <w:t>Government</w:t>
            </w:r>
            <w:proofErr w:type="spellEnd"/>
            <w:r w:rsidRPr="00C56952">
              <w:rPr>
                <w:rFonts w:cs="Poppins Light"/>
              </w:rPr>
              <w:t xml:space="preserve"> does </w:t>
            </w:r>
            <w:proofErr w:type="spellStart"/>
            <w:r w:rsidRPr="00C56952">
              <w:rPr>
                <w:rFonts w:cs="Poppins Light"/>
              </w:rPr>
              <w:t>not</w:t>
            </w:r>
            <w:proofErr w:type="spellEnd"/>
            <w:r w:rsidRPr="00C56952">
              <w:rPr>
                <w:rFonts w:cs="Poppins Light"/>
              </w:rPr>
              <w:t xml:space="preserve"> </w:t>
            </w:r>
            <w:proofErr w:type="spellStart"/>
            <w:r w:rsidRPr="00C56952">
              <w:rPr>
                <w:rFonts w:cs="Poppins Light"/>
              </w:rPr>
              <w:t>give</w:t>
            </w:r>
            <w:proofErr w:type="spellEnd"/>
            <w:r w:rsidRPr="00C56952">
              <w:rPr>
                <w:rFonts w:cs="Poppins Light"/>
              </w:rPr>
              <w:t xml:space="preserve"> assistance in </w:t>
            </w:r>
            <w:proofErr w:type="spellStart"/>
            <w:r w:rsidRPr="00C56952">
              <w:rPr>
                <w:rFonts w:cs="Poppins Light"/>
              </w:rPr>
              <w:t>times</w:t>
            </w:r>
            <w:proofErr w:type="spellEnd"/>
            <w:r w:rsidRPr="00C56952">
              <w:rPr>
                <w:rFonts w:cs="Poppins Light"/>
              </w:rPr>
              <w:t xml:space="preserve"> of crises.</w:t>
            </w:r>
          </w:p>
        </w:tc>
        <w:tc>
          <w:tcPr>
            <w:tcW w:w="1275" w:type="dxa"/>
            <w:hideMark/>
          </w:tcPr>
          <w:p w14:paraId="40F82E70"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0C1A6006"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6AE277C8" w14:textId="77777777" w:rsidR="001E6656" w:rsidRPr="00C56952" w:rsidRDefault="001E6656" w:rsidP="007766E4">
            <w:pPr>
              <w:pStyle w:val="NoSpacing"/>
              <w:rPr>
                <w:rFonts w:cs="Poppins Light"/>
              </w:rPr>
            </w:pPr>
            <w:r w:rsidRPr="00FE04A6">
              <w:rPr>
                <w:rFonts w:cs="Poppins Light"/>
                <w:lang w:val="en-US"/>
              </w:rPr>
              <w:t xml:space="preserve">The main public services (including health, water, sanitation, electricity, agricultural extension, markets) are available to  most (if not all) people. Maintenance is also taken care of and costs are reasonable. This is provided by government, or arranged in partnerships with corporate players. </w:t>
            </w:r>
            <w:r w:rsidRPr="00C56952">
              <w:rPr>
                <w:rFonts w:cs="Poppins Light"/>
              </w:rPr>
              <w:t xml:space="preserve">The </w:t>
            </w:r>
            <w:proofErr w:type="spellStart"/>
            <w:r w:rsidRPr="00C56952">
              <w:rPr>
                <w:rFonts w:cs="Poppins Light"/>
              </w:rPr>
              <w:t>government</w:t>
            </w:r>
            <w:proofErr w:type="spellEnd"/>
            <w:r w:rsidRPr="00C56952">
              <w:rPr>
                <w:rFonts w:cs="Poppins Light"/>
              </w:rPr>
              <w:t xml:space="preserve"> assists </w:t>
            </w:r>
            <w:proofErr w:type="spellStart"/>
            <w:r w:rsidRPr="00C56952">
              <w:rPr>
                <w:rFonts w:cs="Poppins Light"/>
              </w:rPr>
              <w:t>the</w:t>
            </w:r>
            <w:proofErr w:type="spellEnd"/>
            <w:r w:rsidRPr="00C56952">
              <w:rPr>
                <w:rFonts w:cs="Poppins Light"/>
              </w:rPr>
              <w:t xml:space="preserve"> community in </w:t>
            </w:r>
            <w:proofErr w:type="spellStart"/>
            <w:r w:rsidRPr="00C56952">
              <w:rPr>
                <w:rFonts w:cs="Poppins Light"/>
              </w:rPr>
              <w:t>times</w:t>
            </w:r>
            <w:proofErr w:type="spellEnd"/>
            <w:r w:rsidRPr="00C56952">
              <w:rPr>
                <w:rFonts w:cs="Poppins Light"/>
              </w:rPr>
              <w:t xml:space="preserve"> of </w:t>
            </w:r>
            <w:proofErr w:type="spellStart"/>
            <w:r w:rsidRPr="00C56952">
              <w:rPr>
                <w:rFonts w:cs="Poppins Light"/>
              </w:rPr>
              <w:t>adversity</w:t>
            </w:r>
            <w:proofErr w:type="spellEnd"/>
            <w:r w:rsidRPr="00C56952">
              <w:rPr>
                <w:rFonts w:cs="Poppins Light"/>
              </w:rPr>
              <w:t>.</w:t>
            </w:r>
          </w:p>
        </w:tc>
      </w:tr>
    </w:tbl>
    <w:p w14:paraId="13BD9A86" w14:textId="3427DF20"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lastRenderedPageBreak/>
        <w:t>Participation of people and children living with a disability</w:t>
      </w:r>
    </w:p>
    <w:p w14:paraId="6BDDBD13" w14:textId="77777777" w:rsidR="001E6656" w:rsidRPr="00C56952" w:rsidRDefault="001E6656" w:rsidP="001E6656">
      <w:pPr>
        <w:rPr>
          <w:lang w:val="en-GB"/>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48672DAA" w14:textId="77777777" w:rsidTr="007766E4">
        <w:trPr>
          <w:trHeight w:val="396"/>
        </w:trPr>
        <w:tc>
          <w:tcPr>
            <w:tcW w:w="3256" w:type="dxa"/>
            <w:noWrap/>
            <w:hideMark/>
          </w:tcPr>
          <w:p w14:paraId="34AB7D29"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31ED6018"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7A8C3628"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70069AA2"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123F2C8F" w14:textId="77777777" w:rsidTr="00536929">
        <w:trPr>
          <w:trHeight w:val="1267"/>
        </w:trPr>
        <w:tc>
          <w:tcPr>
            <w:tcW w:w="3256" w:type="dxa"/>
            <w:hideMark/>
          </w:tcPr>
          <w:p w14:paraId="394FB37E" w14:textId="77777777" w:rsidR="001E6656" w:rsidRPr="00FE04A6" w:rsidRDefault="001E6656" w:rsidP="007766E4">
            <w:pPr>
              <w:pStyle w:val="NoSpacing"/>
              <w:rPr>
                <w:rFonts w:cs="Poppins Light"/>
                <w:lang w:val="en-US"/>
              </w:rPr>
            </w:pPr>
            <w:r w:rsidRPr="00FE04A6">
              <w:rPr>
                <w:rFonts w:cs="Poppins Light"/>
                <w:lang w:val="en-US"/>
              </w:rPr>
              <w:t>People and children living with a disability are not able to participate in the community at all.</w:t>
            </w:r>
          </w:p>
        </w:tc>
        <w:tc>
          <w:tcPr>
            <w:tcW w:w="1275" w:type="dxa"/>
            <w:hideMark/>
          </w:tcPr>
          <w:p w14:paraId="41A5AF5B"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0C4513F2"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511AF53E" w14:textId="77777777" w:rsidR="001E6656" w:rsidRPr="00FE04A6" w:rsidRDefault="001E6656" w:rsidP="007766E4">
            <w:pPr>
              <w:pStyle w:val="NoSpacing"/>
              <w:rPr>
                <w:rFonts w:cs="Poppins Light"/>
                <w:lang w:val="en-US"/>
              </w:rPr>
            </w:pPr>
            <w:r w:rsidRPr="00FE04A6">
              <w:rPr>
                <w:rFonts w:cs="Poppins Light"/>
                <w:lang w:val="en-US"/>
              </w:rPr>
              <w:t>People and children living with a disability can fully participate in the community.</w:t>
            </w:r>
          </w:p>
        </w:tc>
      </w:tr>
    </w:tbl>
    <w:p w14:paraId="1C9D260B" w14:textId="77777777" w:rsidR="001E6656" w:rsidRPr="00C56952" w:rsidRDefault="001E6656" w:rsidP="001E6656">
      <w:pPr>
        <w:pStyle w:val="Heading2"/>
        <w:rPr>
          <w:lang w:val="en-GB"/>
        </w:rPr>
      </w:pPr>
    </w:p>
    <w:p w14:paraId="53C94165" w14:textId="77777777" w:rsidR="001E6656" w:rsidRPr="00EA6352" w:rsidRDefault="001E6656" w:rsidP="001E6656">
      <w:pPr>
        <w:pStyle w:val="Heading2"/>
        <w:rPr>
          <w:rFonts w:ascii="Poppins Black" w:hAnsi="Poppins Black"/>
          <w:color w:val="474642"/>
          <w:szCs w:val="28"/>
          <w:lang w:val="en-US"/>
        </w:rPr>
      </w:pPr>
      <w:r w:rsidRPr="00EA6352">
        <w:rPr>
          <w:rFonts w:ascii="Poppins Black" w:hAnsi="Poppins Black"/>
          <w:color w:val="474642"/>
          <w:szCs w:val="28"/>
          <w:lang w:val="en-US"/>
        </w:rPr>
        <w:t xml:space="preserve">Access for people and children living with a disability to products, devices and services </w:t>
      </w:r>
    </w:p>
    <w:p w14:paraId="6ADEB1E1" w14:textId="77777777" w:rsidR="001E6656" w:rsidRPr="00C56952" w:rsidRDefault="001E6656" w:rsidP="001E6656">
      <w:pPr>
        <w:rPr>
          <w:lang w:val="en-GB"/>
        </w:rPr>
      </w:pPr>
    </w:p>
    <w:tbl>
      <w:tblPr>
        <w:tblStyle w:val="TableGrid"/>
        <w:tblW w:w="0" w:type="auto"/>
        <w:tblLook w:val="04A0" w:firstRow="1" w:lastRow="0" w:firstColumn="1" w:lastColumn="0" w:noHBand="0" w:noVBand="1"/>
      </w:tblPr>
      <w:tblGrid>
        <w:gridCol w:w="3256"/>
        <w:gridCol w:w="1275"/>
        <w:gridCol w:w="1276"/>
        <w:gridCol w:w="3255"/>
      </w:tblGrid>
      <w:tr w:rsidR="001E6656" w:rsidRPr="00C56952" w14:paraId="0405A2C0" w14:textId="77777777" w:rsidTr="007766E4">
        <w:trPr>
          <w:trHeight w:val="396"/>
        </w:trPr>
        <w:tc>
          <w:tcPr>
            <w:tcW w:w="3256" w:type="dxa"/>
            <w:noWrap/>
            <w:hideMark/>
          </w:tcPr>
          <w:p w14:paraId="7C5AFE0B" w14:textId="77777777" w:rsidR="001E6656" w:rsidRPr="00C56952" w:rsidRDefault="001E6656" w:rsidP="007766E4">
            <w:pPr>
              <w:pStyle w:val="NoSpacing"/>
              <w:rPr>
                <w:rFonts w:cs="Poppins Light"/>
                <w:b/>
                <w:bCs/>
              </w:rPr>
            </w:pPr>
            <w:r w:rsidRPr="00C56952">
              <w:rPr>
                <w:rFonts w:cs="Poppins Light"/>
                <w:b/>
                <w:bCs/>
              </w:rPr>
              <w:t xml:space="preserve">Far from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(1)</w:t>
            </w:r>
          </w:p>
        </w:tc>
        <w:tc>
          <w:tcPr>
            <w:tcW w:w="1275" w:type="dxa"/>
            <w:noWrap/>
            <w:hideMark/>
          </w:tcPr>
          <w:p w14:paraId="49D0EF32" w14:textId="77777777" w:rsidR="001E6656" w:rsidRPr="00C56952" w:rsidRDefault="001E6656" w:rsidP="007766E4">
            <w:pPr>
              <w:pStyle w:val="NoSpacing"/>
              <w:rPr>
                <w:rFonts w:cs="Poppins Light"/>
                <w:b/>
                <w:bCs/>
              </w:rPr>
            </w:pPr>
            <w:r w:rsidRPr="00C56952">
              <w:rPr>
                <w:rFonts w:cs="Poppins Light"/>
                <w:b/>
                <w:bCs/>
              </w:rPr>
              <w:t>First steps (2)</w:t>
            </w:r>
          </w:p>
        </w:tc>
        <w:tc>
          <w:tcPr>
            <w:tcW w:w="1276" w:type="dxa"/>
            <w:noWrap/>
            <w:hideMark/>
          </w:tcPr>
          <w:p w14:paraId="6F752D19" w14:textId="77777777" w:rsidR="001E6656" w:rsidRPr="00C56952" w:rsidRDefault="001E6656" w:rsidP="007766E4">
            <w:pPr>
              <w:pStyle w:val="NoSpacing"/>
              <w:rPr>
                <w:rFonts w:cs="Poppins Light"/>
                <w:b/>
                <w:bCs/>
              </w:rPr>
            </w:pPr>
            <w:proofErr w:type="spellStart"/>
            <w:r w:rsidRPr="00C56952">
              <w:rPr>
                <w:rFonts w:cs="Poppins Light"/>
                <w:b/>
                <w:bCs/>
              </w:rPr>
              <w:t>Moving</w:t>
            </w:r>
            <w:proofErr w:type="spellEnd"/>
            <w:r w:rsidRPr="00C56952">
              <w:rPr>
                <w:rFonts w:cs="Poppins Light"/>
                <w:b/>
                <w:bCs/>
              </w:rPr>
              <w:t xml:space="preserve"> on (3)</w:t>
            </w:r>
          </w:p>
        </w:tc>
        <w:tc>
          <w:tcPr>
            <w:tcW w:w="3255" w:type="dxa"/>
            <w:noWrap/>
            <w:hideMark/>
          </w:tcPr>
          <w:p w14:paraId="7D501369" w14:textId="77777777" w:rsidR="001E6656" w:rsidRPr="00C56952" w:rsidRDefault="001E6656" w:rsidP="007766E4">
            <w:pPr>
              <w:pStyle w:val="NoSpacing"/>
              <w:rPr>
                <w:rFonts w:cs="Poppins Light"/>
                <w:b/>
                <w:bCs/>
              </w:rPr>
            </w:pPr>
            <w:r w:rsidRPr="00C56952">
              <w:rPr>
                <w:rFonts w:cs="Poppins Light"/>
                <w:b/>
                <w:bCs/>
              </w:rPr>
              <w:t>(</w:t>
            </w:r>
            <w:proofErr w:type="spellStart"/>
            <w:r w:rsidRPr="00C56952">
              <w:rPr>
                <w:rFonts w:cs="Poppins Light"/>
                <w:b/>
                <w:bCs/>
              </w:rPr>
              <w:t>Nearly</w:t>
            </w:r>
            <w:proofErr w:type="spellEnd"/>
            <w:r w:rsidRPr="00C56952">
              <w:rPr>
                <w:rFonts w:cs="Poppins Light"/>
                <w:b/>
                <w:bCs/>
              </w:rPr>
              <w:t xml:space="preserve">) </w:t>
            </w:r>
            <w:proofErr w:type="spellStart"/>
            <w:r w:rsidRPr="00C56952">
              <w:rPr>
                <w:rFonts w:cs="Poppins Light"/>
                <w:b/>
                <w:bCs/>
              </w:rPr>
              <w:t>ideal</w:t>
            </w:r>
            <w:proofErr w:type="spellEnd"/>
            <w:r w:rsidRPr="00C56952">
              <w:rPr>
                <w:rFonts w:cs="Poppins Light"/>
                <w:b/>
                <w:bCs/>
              </w:rPr>
              <w:t xml:space="preserve"> </w:t>
            </w:r>
            <w:proofErr w:type="spellStart"/>
            <w:r w:rsidRPr="00C56952">
              <w:rPr>
                <w:rFonts w:cs="Poppins Light"/>
                <w:b/>
                <w:bCs/>
              </w:rPr>
              <w:t>situation</w:t>
            </w:r>
            <w:proofErr w:type="spellEnd"/>
            <w:r w:rsidRPr="00C56952">
              <w:rPr>
                <w:rFonts w:cs="Poppins Light"/>
                <w:b/>
                <w:bCs/>
              </w:rPr>
              <w:t xml:space="preserve"> (4)</w:t>
            </w:r>
          </w:p>
        </w:tc>
      </w:tr>
      <w:tr w:rsidR="001E6656" w:rsidRPr="00746CC5" w14:paraId="1D764A85" w14:textId="77777777" w:rsidTr="00536929">
        <w:trPr>
          <w:trHeight w:val="1345"/>
        </w:trPr>
        <w:tc>
          <w:tcPr>
            <w:tcW w:w="3256" w:type="dxa"/>
            <w:hideMark/>
          </w:tcPr>
          <w:p w14:paraId="6741601D" w14:textId="77777777" w:rsidR="001E6656" w:rsidRPr="00FE04A6" w:rsidRDefault="001E6656" w:rsidP="007766E4">
            <w:pPr>
              <w:pStyle w:val="NoSpacing"/>
              <w:rPr>
                <w:rFonts w:cs="Poppins Light"/>
                <w:lang w:val="en-US"/>
              </w:rPr>
            </w:pPr>
            <w:r w:rsidRPr="00FE04A6">
              <w:rPr>
                <w:rFonts w:cs="Poppins Light"/>
                <w:lang w:val="en-US"/>
              </w:rPr>
              <w:t>People and children living with a disability do not have access to products, devices and services at all.</w:t>
            </w:r>
          </w:p>
        </w:tc>
        <w:tc>
          <w:tcPr>
            <w:tcW w:w="1275" w:type="dxa"/>
            <w:hideMark/>
          </w:tcPr>
          <w:p w14:paraId="5211137F"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1276" w:type="dxa"/>
            <w:hideMark/>
          </w:tcPr>
          <w:p w14:paraId="7425DC9B" w14:textId="77777777" w:rsidR="001E6656" w:rsidRPr="00C56952" w:rsidRDefault="001E6656" w:rsidP="007766E4">
            <w:pPr>
              <w:pStyle w:val="NoSpacing"/>
              <w:rPr>
                <w:rFonts w:cs="Poppins Light"/>
                <w:i/>
                <w:iCs/>
              </w:rPr>
            </w:pPr>
            <w:proofErr w:type="spellStart"/>
            <w:r w:rsidRPr="00C56952">
              <w:rPr>
                <w:rFonts w:cs="Poppins Light"/>
                <w:i/>
                <w:iCs/>
              </w:rPr>
              <w:t>Not</w:t>
            </w:r>
            <w:proofErr w:type="spellEnd"/>
            <w:r w:rsidRPr="00C56952">
              <w:rPr>
                <w:rFonts w:cs="Poppins Light"/>
                <w:i/>
                <w:iCs/>
              </w:rPr>
              <w:t xml:space="preserve"> </w:t>
            </w:r>
            <w:proofErr w:type="spellStart"/>
            <w:r w:rsidRPr="00C56952">
              <w:rPr>
                <w:rFonts w:cs="Poppins Light"/>
                <w:i/>
                <w:iCs/>
              </w:rPr>
              <w:t>defined</w:t>
            </w:r>
            <w:proofErr w:type="spellEnd"/>
            <w:r w:rsidRPr="00C56952">
              <w:rPr>
                <w:rFonts w:cs="Poppins Light"/>
                <w:i/>
                <w:iCs/>
              </w:rPr>
              <w:t xml:space="preserve">, </w:t>
            </w:r>
            <w:proofErr w:type="spellStart"/>
            <w:r w:rsidRPr="00C56952">
              <w:rPr>
                <w:rFonts w:cs="Poppins Light"/>
                <w:i/>
                <w:iCs/>
              </w:rPr>
              <w:t>use</w:t>
            </w:r>
            <w:proofErr w:type="spellEnd"/>
            <w:r w:rsidRPr="00C56952">
              <w:rPr>
                <w:rFonts w:cs="Poppins Light"/>
                <w:i/>
                <w:iCs/>
              </w:rPr>
              <w:t xml:space="preserve"> </w:t>
            </w:r>
            <w:proofErr w:type="spellStart"/>
            <w:r w:rsidRPr="00C56952">
              <w:rPr>
                <w:rFonts w:cs="Poppins Light"/>
                <w:i/>
                <w:iCs/>
              </w:rPr>
              <w:t>intuitively</w:t>
            </w:r>
            <w:proofErr w:type="spellEnd"/>
          </w:p>
        </w:tc>
        <w:tc>
          <w:tcPr>
            <w:tcW w:w="3255" w:type="dxa"/>
            <w:hideMark/>
          </w:tcPr>
          <w:p w14:paraId="6B8D0E9B" w14:textId="77777777" w:rsidR="001E6656" w:rsidRPr="00FE04A6" w:rsidRDefault="001E6656" w:rsidP="007766E4">
            <w:pPr>
              <w:pStyle w:val="NoSpacing"/>
              <w:rPr>
                <w:rFonts w:cs="Poppins Light"/>
                <w:lang w:val="en-US"/>
              </w:rPr>
            </w:pPr>
            <w:r w:rsidRPr="00FE04A6">
              <w:rPr>
                <w:rFonts w:cs="Poppins Light"/>
                <w:lang w:val="en-US"/>
              </w:rPr>
              <w:t>People and children living with a disability have full access to products, devices and services.</w:t>
            </w:r>
          </w:p>
        </w:tc>
      </w:tr>
    </w:tbl>
    <w:p w14:paraId="5E158DAE" w14:textId="77777777" w:rsidR="001E6656" w:rsidRPr="00FE04A6" w:rsidRDefault="001E6656" w:rsidP="001E6656">
      <w:pPr>
        <w:rPr>
          <w:lang w:val="en-US"/>
        </w:rPr>
      </w:pPr>
    </w:p>
    <w:p w14:paraId="18CB6734" w14:textId="7BE94358" w:rsidR="001E6656" w:rsidRPr="00C56952" w:rsidRDefault="001E6656" w:rsidP="001E6656">
      <w:pPr>
        <w:spacing w:line="259" w:lineRule="auto"/>
        <w:rPr>
          <w:rFonts w:eastAsia="Poppins Light" w:cstheme="majorBidi"/>
          <w:color w:val="EE7402"/>
          <w:sz w:val="48"/>
          <w:szCs w:val="32"/>
          <w:lang w:val="en-GB"/>
        </w:rPr>
      </w:pPr>
    </w:p>
    <w:sectPr w:rsidR="001E6656" w:rsidRPr="00C56952" w:rsidSect="005A192D">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8A48" w14:textId="77777777" w:rsidR="00AA55A7" w:rsidRDefault="00AA55A7" w:rsidP="001E6656">
      <w:pPr>
        <w:spacing w:after="0" w:line="240" w:lineRule="auto"/>
      </w:pPr>
      <w:r>
        <w:separator/>
      </w:r>
    </w:p>
  </w:endnote>
  <w:endnote w:type="continuationSeparator" w:id="0">
    <w:p w14:paraId="3194DDE5" w14:textId="77777777" w:rsidR="00AA55A7" w:rsidRDefault="00AA55A7" w:rsidP="001E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Poppins Black">
    <w:charset w:val="00"/>
    <w:family w:val="auto"/>
    <w:pitch w:val="variable"/>
    <w:sig w:usb0="00008007" w:usb1="00000000" w:usb2="00000000" w:usb3="00000000" w:csb0="00000093" w:csb1="00000000"/>
  </w:font>
  <w:font w:name="Poppins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2F31" w14:textId="77777777" w:rsidR="001E6656" w:rsidRPr="005430F9" w:rsidRDefault="001E6656" w:rsidP="00C755F5">
    <w:pPr>
      <w:pStyle w:val="Footer"/>
      <w:ind w:right="360"/>
    </w:pPr>
  </w:p>
  <w:p w14:paraId="3D9C2984" w14:textId="77777777" w:rsidR="001E6656" w:rsidRPr="007F1282" w:rsidRDefault="001E6656" w:rsidP="00C755F5">
    <w:pPr>
      <w:pStyle w:val="Footer"/>
      <w:framePr w:wrap="notBeside" w:vAnchor="text" w:hAnchor="page" w:x="10424" w:y="510"/>
      <w:rPr>
        <w:rStyle w:val="PageNumber"/>
        <w:color w:val="FFFFFF" w:themeColor="background1"/>
      </w:rPr>
    </w:pPr>
    <w:r w:rsidRPr="00EB678D">
      <w:rPr>
        <w:rStyle w:val="PageNumber"/>
        <w:noProof/>
      </w:rPr>
      <w:drawing>
        <wp:anchor distT="0" distB="0" distL="114300" distR="114300" simplePos="0" relativeHeight="251661312" behindDoc="1" locked="0" layoutInCell="1" allowOverlap="1" wp14:anchorId="144D54B4" wp14:editId="75B74458">
          <wp:simplePos x="0" y="0"/>
          <wp:positionH relativeFrom="column">
            <wp:posOffset>6991350</wp:posOffset>
          </wp:positionH>
          <wp:positionV relativeFrom="paragraph">
            <wp:posOffset>10136505</wp:posOffset>
          </wp:positionV>
          <wp:extent cx="5205095" cy="4635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r w:rsidRPr="00EB678D">
      <w:rPr>
        <w:rStyle w:val="PageNumber"/>
        <w:noProof/>
      </w:rPr>
      <w:drawing>
        <wp:anchor distT="0" distB="0" distL="114300" distR="114300" simplePos="0" relativeHeight="251662336" behindDoc="1" locked="0" layoutInCell="1" allowOverlap="1" wp14:anchorId="12C5E4B3" wp14:editId="4CE35CE6">
          <wp:simplePos x="0" y="0"/>
          <wp:positionH relativeFrom="column">
            <wp:posOffset>6618605</wp:posOffset>
          </wp:positionH>
          <wp:positionV relativeFrom="paragraph">
            <wp:posOffset>9811385</wp:posOffset>
          </wp:positionV>
          <wp:extent cx="189865" cy="236855"/>
          <wp:effectExtent l="0" t="0" r="635" b="0"/>
          <wp:wrapNone/>
          <wp:docPr id="12" name="Picture 12"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Style w:val="PageNumber"/>
        </w:rPr>
        <w:id w:val="1087585569"/>
        <w:docPartObj>
          <w:docPartGallery w:val="Page Numbers (Bottom of Page)"/>
          <w:docPartUnique/>
        </w:docPartObj>
      </w:sdtPr>
      <w:sdtEndPr>
        <w:rPr>
          <w:rStyle w:val="PageNumber"/>
          <w:b/>
          <w:bCs/>
          <w:color w:val="FFFFFF" w:themeColor="background1"/>
        </w:rPr>
      </w:sdtEndPr>
      <w:sdtContent>
        <w:r w:rsidRPr="7E4C65C0">
          <w:rPr>
            <w:rStyle w:val="PageNumber"/>
            <w:rFonts w:ascii="Poppins Regular" w:hAnsi="Poppins Regular"/>
            <w:color w:val="EF7402"/>
          </w:rPr>
          <w:fldChar w:fldCharType="begin"/>
        </w:r>
        <w:r w:rsidRPr="7E4C65C0">
          <w:rPr>
            <w:rStyle w:val="PageNumber"/>
            <w:rFonts w:ascii="Poppins Regular" w:hAnsi="Poppins Regular"/>
            <w:color w:val="EF7402"/>
          </w:rPr>
          <w:instrText xml:space="preserve"> PAGE </w:instrText>
        </w:r>
        <w:r w:rsidRPr="7E4C65C0">
          <w:rPr>
            <w:rStyle w:val="PageNumber"/>
            <w:rFonts w:ascii="Poppins Regular" w:hAnsi="Poppins Regular"/>
            <w:color w:val="EF7402"/>
          </w:rPr>
          <w:fldChar w:fldCharType="separate"/>
        </w:r>
        <w:r>
          <w:rPr>
            <w:rStyle w:val="PageNumber"/>
            <w:rFonts w:ascii="Poppins Regular" w:hAnsi="Poppins Regular"/>
            <w:color w:val="EF7402"/>
          </w:rPr>
          <w:t>13</w:t>
        </w:r>
        <w:r w:rsidRPr="7E4C65C0">
          <w:rPr>
            <w:rStyle w:val="PageNumber"/>
            <w:rFonts w:ascii="Poppins Regular" w:hAnsi="Poppins Regular"/>
            <w:color w:val="EF7402"/>
          </w:rPr>
          <w:fldChar w:fldCharType="end"/>
        </w:r>
      </w:sdtContent>
    </w:sdt>
  </w:p>
  <w:p w14:paraId="2AF18811" w14:textId="77777777" w:rsidR="001E6656" w:rsidRDefault="001E6656" w:rsidP="00C755F5">
    <w:r w:rsidRPr="00EB678D">
      <w:rPr>
        <w:noProof/>
      </w:rPr>
      <w:drawing>
        <wp:anchor distT="0" distB="0" distL="114300" distR="114300" simplePos="0" relativeHeight="251660288" behindDoc="1" locked="0" layoutInCell="1" allowOverlap="1" wp14:anchorId="496FD465" wp14:editId="623415A9">
          <wp:simplePos x="0" y="0"/>
          <wp:positionH relativeFrom="column">
            <wp:posOffset>0</wp:posOffset>
          </wp:positionH>
          <wp:positionV relativeFrom="paragraph">
            <wp:posOffset>333375</wp:posOffset>
          </wp:positionV>
          <wp:extent cx="189865" cy="236855"/>
          <wp:effectExtent l="0" t="0" r="635" b="0"/>
          <wp:wrapNone/>
          <wp:docPr id="8" name="Picture 8"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78D">
      <w:rPr>
        <w:noProof/>
      </w:rPr>
      <w:drawing>
        <wp:anchor distT="0" distB="0" distL="114300" distR="114300" simplePos="0" relativeHeight="251659264" behindDoc="1" locked="0" layoutInCell="1" allowOverlap="1" wp14:anchorId="032FCE9D" wp14:editId="5C1604D2">
          <wp:simplePos x="0" y="0"/>
          <wp:positionH relativeFrom="column">
            <wp:posOffset>372745</wp:posOffset>
          </wp:positionH>
          <wp:positionV relativeFrom="paragraph">
            <wp:posOffset>429895</wp:posOffset>
          </wp:positionV>
          <wp:extent cx="5205095" cy="4635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p>
  <w:p w14:paraId="0EFDC939" w14:textId="77777777" w:rsidR="001E6656" w:rsidRDefault="001E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B8A5" w14:textId="77777777" w:rsidR="00AA55A7" w:rsidRDefault="00AA55A7" w:rsidP="001E6656">
      <w:pPr>
        <w:spacing w:after="0" w:line="240" w:lineRule="auto"/>
      </w:pPr>
      <w:r>
        <w:separator/>
      </w:r>
    </w:p>
  </w:footnote>
  <w:footnote w:type="continuationSeparator" w:id="0">
    <w:p w14:paraId="720CEFBC" w14:textId="77777777" w:rsidR="00AA55A7" w:rsidRDefault="00AA55A7" w:rsidP="001E6656">
      <w:pPr>
        <w:spacing w:after="0" w:line="240" w:lineRule="auto"/>
      </w:pPr>
      <w:r>
        <w:continuationSeparator/>
      </w:r>
    </w:p>
  </w:footnote>
  <w:footnote w:id="1">
    <w:p w14:paraId="3EC97FD4" w14:textId="77777777" w:rsidR="001E6656" w:rsidRPr="00FE04A6" w:rsidRDefault="001E6656" w:rsidP="001E6656">
      <w:pPr>
        <w:pStyle w:val="FootnoteText"/>
        <w:rPr>
          <w:lang w:val="en-US"/>
        </w:rPr>
      </w:pPr>
      <w:r>
        <w:rPr>
          <w:rStyle w:val="FootnoteReference"/>
        </w:rPr>
        <w:footnoteRef/>
      </w:r>
      <w:r w:rsidRPr="00FE04A6">
        <w:rPr>
          <w:lang w:val="en-US"/>
        </w:rPr>
        <w:t xml:space="preserve"> </w:t>
      </w:r>
      <w:r w:rsidRPr="00FE04A6">
        <w:rPr>
          <w:sz w:val="16"/>
          <w:szCs w:val="16"/>
          <w:lang w:val="en-US"/>
        </w:rPr>
        <w:t xml:space="preserve">All as cited in Jupp, D., Ali, S. I., &amp; Barahona, C. (2010). Measuring empowerment? Ask them. </w:t>
      </w:r>
      <w:proofErr w:type="spellStart"/>
      <w:r w:rsidRPr="00FE04A6">
        <w:rPr>
          <w:sz w:val="16"/>
          <w:szCs w:val="16"/>
          <w:lang w:val="en-US"/>
        </w:rPr>
        <w:t>Sida</w:t>
      </w:r>
      <w:proofErr w:type="spellEnd"/>
      <w:r w:rsidRPr="00FE04A6">
        <w:rPr>
          <w:sz w:val="16"/>
          <w:szCs w:val="16"/>
          <w:lang w:val="en-US"/>
        </w:rPr>
        <w:t xml:space="preserve"> Studies in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01AF" w14:textId="3B2A0B44" w:rsidR="001E6656" w:rsidRDefault="001E6656" w:rsidP="00B707B3">
    <w:pPr>
      <w:pStyle w:val="Header"/>
      <w:jc w:val="right"/>
    </w:pPr>
    <w:r>
      <w:rPr>
        <w:color w:val="EE7402"/>
        <w:lang w:val="en-US"/>
      </w:rPr>
      <w:t>Empowerment Scorecard</w:t>
    </w:r>
    <w:r w:rsidRPr="00B707B3">
      <w:rPr>
        <w:color w:val="EE7402"/>
        <w:lang w:val="en-US"/>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2D"/>
    <w:multiLevelType w:val="hybridMultilevel"/>
    <w:tmpl w:val="F62A5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82A10"/>
    <w:multiLevelType w:val="hybridMultilevel"/>
    <w:tmpl w:val="0740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66A7D"/>
    <w:multiLevelType w:val="hybridMultilevel"/>
    <w:tmpl w:val="8A7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D3A55"/>
    <w:multiLevelType w:val="hybridMultilevel"/>
    <w:tmpl w:val="FFFFFFFF"/>
    <w:lvl w:ilvl="0" w:tplc="32D6CB94">
      <w:start w:val="1"/>
      <w:numFmt w:val="bullet"/>
      <w:lvlText w:val="·"/>
      <w:lvlJc w:val="left"/>
      <w:pPr>
        <w:ind w:left="360" w:hanging="360"/>
      </w:pPr>
      <w:rPr>
        <w:rFonts w:ascii="Symbol" w:hAnsi="Symbol" w:hint="default"/>
      </w:rPr>
    </w:lvl>
    <w:lvl w:ilvl="1" w:tplc="7C8ED1A4">
      <w:start w:val="1"/>
      <w:numFmt w:val="bullet"/>
      <w:lvlText w:val="o"/>
      <w:lvlJc w:val="left"/>
      <w:pPr>
        <w:ind w:left="1080" w:hanging="360"/>
      </w:pPr>
      <w:rPr>
        <w:rFonts w:ascii="Courier New" w:hAnsi="Courier New" w:hint="default"/>
      </w:rPr>
    </w:lvl>
    <w:lvl w:ilvl="2" w:tplc="4224DCCE">
      <w:start w:val="1"/>
      <w:numFmt w:val="bullet"/>
      <w:lvlText w:val=""/>
      <w:lvlJc w:val="left"/>
      <w:pPr>
        <w:ind w:left="1800" w:hanging="360"/>
      </w:pPr>
      <w:rPr>
        <w:rFonts w:ascii="Wingdings" w:hAnsi="Wingdings" w:hint="default"/>
      </w:rPr>
    </w:lvl>
    <w:lvl w:ilvl="3" w:tplc="61882BF4">
      <w:start w:val="1"/>
      <w:numFmt w:val="bullet"/>
      <w:lvlText w:val=""/>
      <w:lvlJc w:val="left"/>
      <w:pPr>
        <w:ind w:left="2520" w:hanging="360"/>
      </w:pPr>
      <w:rPr>
        <w:rFonts w:ascii="Symbol" w:hAnsi="Symbol" w:hint="default"/>
      </w:rPr>
    </w:lvl>
    <w:lvl w:ilvl="4" w:tplc="74507B2E">
      <w:start w:val="1"/>
      <w:numFmt w:val="bullet"/>
      <w:lvlText w:val="o"/>
      <w:lvlJc w:val="left"/>
      <w:pPr>
        <w:ind w:left="3240" w:hanging="360"/>
      </w:pPr>
      <w:rPr>
        <w:rFonts w:ascii="Courier New" w:hAnsi="Courier New" w:hint="default"/>
      </w:rPr>
    </w:lvl>
    <w:lvl w:ilvl="5" w:tplc="FF3A02D4">
      <w:start w:val="1"/>
      <w:numFmt w:val="bullet"/>
      <w:lvlText w:val=""/>
      <w:lvlJc w:val="left"/>
      <w:pPr>
        <w:ind w:left="3960" w:hanging="360"/>
      </w:pPr>
      <w:rPr>
        <w:rFonts w:ascii="Wingdings" w:hAnsi="Wingdings" w:hint="default"/>
      </w:rPr>
    </w:lvl>
    <w:lvl w:ilvl="6" w:tplc="F9AA9BB8">
      <w:start w:val="1"/>
      <w:numFmt w:val="bullet"/>
      <w:lvlText w:val=""/>
      <w:lvlJc w:val="left"/>
      <w:pPr>
        <w:ind w:left="4680" w:hanging="360"/>
      </w:pPr>
      <w:rPr>
        <w:rFonts w:ascii="Symbol" w:hAnsi="Symbol" w:hint="default"/>
      </w:rPr>
    </w:lvl>
    <w:lvl w:ilvl="7" w:tplc="7C24F2D4">
      <w:start w:val="1"/>
      <w:numFmt w:val="bullet"/>
      <w:lvlText w:val="o"/>
      <w:lvlJc w:val="left"/>
      <w:pPr>
        <w:ind w:left="5400" w:hanging="360"/>
      </w:pPr>
      <w:rPr>
        <w:rFonts w:ascii="Courier New" w:hAnsi="Courier New" w:hint="default"/>
      </w:rPr>
    </w:lvl>
    <w:lvl w:ilvl="8" w:tplc="6CFC8B78">
      <w:start w:val="1"/>
      <w:numFmt w:val="bullet"/>
      <w:lvlText w:val=""/>
      <w:lvlJc w:val="left"/>
      <w:pPr>
        <w:ind w:left="6120" w:hanging="360"/>
      </w:pPr>
      <w:rPr>
        <w:rFonts w:ascii="Wingdings" w:hAnsi="Wingdings" w:hint="default"/>
      </w:rPr>
    </w:lvl>
  </w:abstractNum>
  <w:abstractNum w:abstractNumId="4" w15:restartNumberingAfterBreak="0">
    <w:nsid w:val="42C66AB5"/>
    <w:multiLevelType w:val="hybridMultilevel"/>
    <w:tmpl w:val="B3A0B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E546D"/>
    <w:multiLevelType w:val="hybridMultilevel"/>
    <w:tmpl w:val="BC9C2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00074"/>
    <w:multiLevelType w:val="hybridMultilevel"/>
    <w:tmpl w:val="1478C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B97E0D"/>
    <w:multiLevelType w:val="hybridMultilevel"/>
    <w:tmpl w:val="51C0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54376"/>
    <w:multiLevelType w:val="hybridMultilevel"/>
    <w:tmpl w:val="072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753743">
    <w:abstractNumId w:val="0"/>
  </w:num>
  <w:num w:numId="2" w16cid:durableId="1902326451">
    <w:abstractNumId w:val="2"/>
  </w:num>
  <w:num w:numId="3" w16cid:durableId="652411606">
    <w:abstractNumId w:val="8"/>
  </w:num>
  <w:num w:numId="4" w16cid:durableId="773981362">
    <w:abstractNumId w:val="4"/>
  </w:num>
  <w:num w:numId="5" w16cid:durableId="1006203586">
    <w:abstractNumId w:val="5"/>
  </w:num>
  <w:num w:numId="6" w16cid:durableId="346249005">
    <w:abstractNumId w:val="7"/>
  </w:num>
  <w:num w:numId="7" w16cid:durableId="1458523838">
    <w:abstractNumId w:val="1"/>
  </w:num>
  <w:num w:numId="8" w16cid:durableId="507446193">
    <w:abstractNumId w:val="3"/>
  </w:num>
  <w:num w:numId="9" w16cid:durableId="1185678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56"/>
    <w:rsid w:val="000C3952"/>
    <w:rsid w:val="000E47E4"/>
    <w:rsid w:val="001C4636"/>
    <w:rsid w:val="001E6656"/>
    <w:rsid w:val="002865B9"/>
    <w:rsid w:val="002D2D34"/>
    <w:rsid w:val="005119E6"/>
    <w:rsid w:val="00536929"/>
    <w:rsid w:val="0057513B"/>
    <w:rsid w:val="006A2AF9"/>
    <w:rsid w:val="006F3172"/>
    <w:rsid w:val="00746CC5"/>
    <w:rsid w:val="00764296"/>
    <w:rsid w:val="00805E6F"/>
    <w:rsid w:val="00834F10"/>
    <w:rsid w:val="00866C49"/>
    <w:rsid w:val="008E4917"/>
    <w:rsid w:val="00AA55A7"/>
    <w:rsid w:val="00D06B4D"/>
    <w:rsid w:val="00D401D5"/>
    <w:rsid w:val="00E5392E"/>
    <w:rsid w:val="00EA6352"/>
    <w:rsid w:val="00FD5013"/>
    <w:rsid w:val="00FE0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B803A"/>
  <w15:chartTrackingRefBased/>
  <w15:docId w15:val="{A3A6AFE8-405A-4286-A582-B2F6442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Help a Child - Body text"/>
    <w:next w:val="NoSpacing"/>
    <w:qFormat/>
    <w:rsid w:val="001E6656"/>
    <w:pPr>
      <w:spacing w:line="320" w:lineRule="atLeast"/>
    </w:pPr>
    <w:rPr>
      <w:rFonts w:ascii="Poppins Light" w:hAnsi="Poppins Light"/>
      <w:kern w:val="0"/>
      <w:sz w:val="20"/>
      <w14:ligatures w14:val="none"/>
    </w:rPr>
  </w:style>
  <w:style w:type="paragraph" w:styleId="Heading1">
    <w:name w:val="heading 1"/>
    <w:basedOn w:val="Normal"/>
    <w:next w:val="Normal"/>
    <w:link w:val="Heading1Char"/>
    <w:uiPriority w:val="9"/>
    <w:qFormat/>
    <w:rsid w:val="001E6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title,Subkop"/>
    <w:basedOn w:val="Normal"/>
    <w:next w:val="Normal"/>
    <w:link w:val="Heading2Char"/>
    <w:uiPriority w:val="9"/>
    <w:unhideWhenUsed/>
    <w:qFormat/>
    <w:rsid w:val="001E6656"/>
    <w:pPr>
      <w:keepNext/>
      <w:keepLines/>
      <w:spacing w:before="40" w:after="0" w:line="240" w:lineRule="auto"/>
      <w:outlineLvl w:val="1"/>
    </w:pPr>
    <w:rPr>
      <w:rFonts w:ascii="Poppins ExtraBold" w:eastAsiaTheme="majorEastAsia" w:hAnsi="Poppins ExtraBold" w:cstheme="majorBid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5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aliases w:val="Subkop Char,Subtitle Char"/>
    <w:basedOn w:val="DefaultParagraphFont"/>
    <w:link w:val="Heading2"/>
    <w:uiPriority w:val="9"/>
    <w:rsid w:val="001E6656"/>
    <w:rPr>
      <w:rFonts w:ascii="Poppins ExtraBold" w:eastAsiaTheme="majorEastAsia" w:hAnsi="Poppins ExtraBold" w:cstheme="majorBidi"/>
      <w:color w:val="000000" w:themeColor="text1"/>
      <w:kern w:val="0"/>
      <w:szCs w:val="26"/>
      <w14:ligatures w14:val="none"/>
    </w:rPr>
  </w:style>
  <w:style w:type="paragraph" w:styleId="Title">
    <w:name w:val="Title"/>
    <w:aliases w:val="Titel - Red een Kind,Title - Help a Child"/>
    <w:basedOn w:val="Normal"/>
    <w:next w:val="Normal"/>
    <w:link w:val="TitleChar"/>
    <w:uiPriority w:val="10"/>
    <w:qFormat/>
    <w:rsid w:val="001E6656"/>
    <w:pPr>
      <w:spacing w:after="0" w:line="240" w:lineRule="auto"/>
      <w:contextualSpacing/>
    </w:pPr>
    <w:rPr>
      <w:rFonts w:ascii="Poppins ExtraBold" w:eastAsiaTheme="majorEastAsia" w:hAnsi="Poppins ExtraBold" w:cstheme="majorBidi"/>
      <w:color w:val="EE7402"/>
      <w:spacing w:val="-10"/>
      <w:kern w:val="28"/>
      <w:sz w:val="72"/>
      <w:szCs w:val="56"/>
    </w:rPr>
  </w:style>
  <w:style w:type="character" w:customStyle="1" w:styleId="TitleChar">
    <w:name w:val="Title Char"/>
    <w:aliases w:val="Titel - Red een Kind Char,Title - Help a Child Char"/>
    <w:basedOn w:val="DefaultParagraphFont"/>
    <w:link w:val="Title"/>
    <w:uiPriority w:val="10"/>
    <w:rsid w:val="001E6656"/>
    <w:rPr>
      <w:rFonts w:ascii="Poppins ExtraBold" w:eastAsiaTheme="majorEastAsia" w:hAnsi="Poppins ExtraBold" w:cstheme="majorBidi"/>
      <w:color w:val="EE7402"/>
      <w:spacing w:val="-10"/>
      <w:kern w:val="28"/>
      <w:sz w:val="72"/>
      <w:szCs w:val="56"/>
      <w14:ligatures w14:val="none"/>
    </w:rPr>
  </w:style>
  <w:style w:type="paragraph" w:styleId="Header">
    <w:name w:val="header"/>
    <w:basedOn w:val="Normal"/>
    <w:link w:val="HeaderChar"/>
    <w:uiPriority w:val="99"/>
    <w:unhideWhenUsed/>
    <w:rsid w:val="001E6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656"/>
    <w:rPr>
      <w:rFonts w:ascii="Poppins Light" w:hAnsi="Poppins Light"/>
      <w:kern w:val="0"/>
      <w:sz w:val="20"/>
      <w14:ligatures w14:val="none"/>
    </w:rPr>
  </w:style>
  <w:style w:type="paragraph" w:styleId="Footer">
    <w:name w:val="footer"/>
    <w:basedOn w:val="Normal"/>
    <w:link w:val="FooterChar"/>
    <w:uiPriority w:val="99"/>
    <w:unhideWhenUsed/>
    <w:rsid w:val="001E6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656"/>
    <w:rPr>
      <w:rFonts w:ascii="Poppins Light" w:hAnsi="Poppins Light"/>
      <w:kern w:val="0"/>
      <w:sz w:val="20"/>
      <w14:ligatures w14:val="none"/>
    </w:rPr>
  </w:style>
  <w:style w:type="character" w:styleId="PageNumber">
    <w:name w:val="page number"/>
    <w:basedOn w:val="DefaultParagraphFont"/>
    <w:uiPriority w:val="99"/>
    <w:semiHidden/>
    <w:unhideWhenUsed/>
    <w:rsid w:val="001E6656"/>
  </w:style>
  <w:style w:type="paragraph" w:styleId="NoSpacing">
    <w:name w:val="No Spacing"/>
    <w:aliases w:val="Intro - Help a Child,Intro - Red een Kind"/>
    <w:uiPriority w:val="1"/>
    <w:qFormat/>
    <w:rsid w:val="001E6656"/>
    <w:pPr>
      <w:spacing w:after="0" w:line="240" w:lineRule="auto"/>
    </w:pPr>
    <w:rPr>
      <w:rFonts w:ascii="Poppins Light" w:hAnsi="Poppins Light"/>
      <w:kern w:val="0"/>
      <w:sz w:val="20"/>
      <w14:ligatures w14:val="none"/>
    </w:rPr>
  </w:style>
  <w:style w:type="table" w:styleId="TableGrid">
    <w:name w:val="Table Grid"/>
    <w:basedOn w:val="TableNormal"/>
    <w:uiPriority w:val="39"/>
    <w:rsid w:val="001E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1E6656"/>
    <w:pPr>
      <w:spacing w:after="0" w:line="240" w:lineRule="auto"/>
    </w:pPr>
    <w:rPr>
      <w:kern w:val="0"/>
      <w14:ligatures w14:val="none"/>
    </w:rPr>
    <w:tblPr>
      <w:tblStyleRowBandSize w:val="1"/>
      <w:tblStyleColBandSize w:val="1"/>
      <w:tblBorders>
        <w:top w:val="single" w:sz="4" w:space="0" w:color="FDAB5E"/>
        <w:left w:val="single" w:sz="4" w:space="0" w:color="FDAB5E"/>
        <w:bottom w:val="single" w:sz="4" w:space="0" w:color="FDAB5E"/>
        <w:right w:val="single" w:sz="4" w:space="0" w:color="FDAB5E"/>
        <w:insideH w:val="single" w:sz="4" w:space="0" w:color="FDAB5E"/>
        <w:insideV w:val="single" w:sz="4" w:space="0" w:color="FDAB5E"/>
      </w:tblBorders>
    </w:tblPr>
    <w:tblStylePr w:type="firstRow">
      <w:rPr>
        <w:b/>
        <w:bCs/>
        <w:color w:val="FFFFFF"/>
      </w:rPr>
      <w:tblPr/>
      <w:tcPr>
        <w:tcBorders>
          <w:top w:val="single" w:sz="4" w:space="0" w:color="EE7402"/>
          <w:left w:val="single" w:sz="4" w:space="0" w:color="EE7402"/>
          <w:bottom w:val="single" w:sz="4" w:space="0" w:color="EE7402"/>
          <w:right w:val="single" w:sz="4" w:space="0" w:color="EE7402"/>
          <w:insideH w:val="nil"/>
          <w:insideV w:val="nil"/>
        </w:tcBorders>
        <w:shd w:val="clear" w:color="auto" w:fill="EE7402"/>
      </w:tcPr>
    </w:tblStylePr>
    <w:tblStylePr w:type="lastRow">
      <w:rPr>
        <w:b/>
        <w:bCs/>
      </w:rPr>
      <w:tblPr/>
      <w:tcPr>
        <w:tcBorders>
          <w:top w:val="double" w:sz="4" w:space="0" w:color="EE7402"/>
        </w:tcBorders>
      </w:tcPr>
    </w:tblStylePr>
    <w:tblStylePr w:type="firstCol">
      <w:rPr>
        <w:b/>
        <w:bCs/>
      </w:rPr>
    </w:tblStylePr>
    <w:tblStylePr w:type="lastCol">
      <w:rPr>
        <w:b/>
        <w:bCs/>
      </w:rPr>
    </w:tblStylePr>
    <w:tblStylePr w:type="band1Vert">
      <w:tblPr/>
      <w:tcPr>
        <w:shd w:val="clear" w:color="auto" w:fill="FEE3C9"/>
      </w:tcPr>
    </w:tblStylePr>
    <w:tblStylePr w:type="band1Horz">
      <w:tblPr/>
      <w:tcPr>
        <w:shd w:val="clear" w:color="auto" w:fill="FEE3C9"/>
      </w:tcPr>
    </w:tblStylePr>
  </w:style>
  <w:style w:type="table" w:styleId="GridTable4-Accent6">
    <w:name w:val="Grid Table 4 Accent 6"/>
    <w:basedOn w:val="TableNormal"/>
    <w:uiPriority w:val="49"/>
    <w:rsid w:val="001E66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1E6656"/>
    <w:pPr>
      <w:ind w:left="720"/>
      <w:contextualSpacing/>
    </w:pPr>
  </w:style>
  <w:style w:type="paragraph" w:styleId="FootnoteText">
    <w:name w:val="footnote text"/>
    <w:basedOn w:val="Normal"/>
    <w:link w:val="FootnoteTextChar"/>
    <w:uiPriority w:val="99"/>
    <w:semiHidden/>
    <w:unhideWhenUsed/>
    <w:rsid w:val="001E6656"/>
    <w:pPr>
      <w:spacing w:after="0" w:line="240" w:lineRule="auto"/>
    </w:pPr>
    <w:rPr>
      <w:szCs w:val="20"/>
    </w:rPr>
  </w:style>
  <w:style w:type="character" w:customStyle="1" w:styleId="FootnoteTextChar">
    <w:name w:val="Footnote Text Char"/>
    <w:basedOn w:val="DefaultParagraphFont"/>
    <w:link w:val="FootnoteText"/>
    <w:uiPriority w:val="99"/>
    <w:semiHidden/>
    <w:rsid w:val="001E6656"/>
    <w:rPr>
      <w:rFonts w:ascii="Poppins Light" w:hAnsi="Poppins Light"/>
      <w:kern w:val="0"/>
      <w:sz w:val="20"/>
      <w:szCs w:val="20"/>
      <w14:ligatures w14:val="none"/>
    </w:rPr>
  </w:style>
  <w:style w:type="character" w:styleId="FootnoteReference">
    <w:name w:val="footnote reference"/>
    <w:basedOn w:val="DefaultParagraphFont"/>
    <w:uiPriority w:val="99"/>
    <w:semiHidden/>
    <w:unhideWhenUsed/>
    <w:rsid w:val="001E6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lcf76f155ced4ddcb4097134ff3c332f xmlns="febe6436-28a9-4409-b969-e2acb57d1a6c">
      <Terms xmlns="http://schemas.microsoft.com/office/infopath/2007/PartnerControls"/>
    </lcf76f155ced4ddcb4097134ff3c332f>
    <rnvr xmlns="febe6436-28a9-4409-b969-e2acb57d1a6c" xsi:nil="true"/>
    <TaxCatchAll xmlns="718fd0c1-6157-4482-a205-d1630a85d156" xsi:nil="true"/>
    <_x0063_du4 xmlns="febe6436-28a9-4409-b969-e2acb57d1a6c" xsi:nil="true"/>
    <Organisationlevel xmlns="febe6436-28a9-4409-b969-e2acb57d1a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7" ma:contentTypeDescription="Create a new document." ma:contentTypeScope="" ma:versionID="e1203917346fcd99b4f5c2a8d85e25c6">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5d14352e99dbbf4e5001b3b7ed0c66c3"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B43EF-B777-43F5-A5DE-060AA2A11097}">
  <ds:schemaRefs>
    <ds:schemaRef ds:uri="http://schemas.microsoft.com/sharepoint/v3/contenttype/forms"/>
  </ds:schemaRefs>
</ds:datastoreItem>
</file>

<file path=customXml/itemProps2.xml><?xml version="1.0" encoding="utf-8"?>
<ds:datastoreItem xmlns:ds="http://schemas.openxmlformats.org/officeDocument/2006/customXml" ds:itemID="{82867492-1F91-47A2-8986-AB63FD00DB90}">
  <ds:schemaRefs>
    <ds:schemaRef ds:uri="febe6436-28a9-4409-b969-e2acb57d1a6c"/>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718fd0c1-6157-4482-a205-d1630a85d156"/>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2C241A0-36A3-4EEB-9300-3CDEF66FE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6436-28a9-4409-b969-e2acb57d1a6c"/>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1655</Words>
  <Characters>9052</Characters>
  <Application>Microsoft Office Word</Application>
  <DocSecurity>0</DocSecurity>
  <Lines>377</Lines>
  <Paragraphs>127</Paragraphs>
  <ScaleCrop>false</ScaleCrop>
  <Company>Help A Child</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Schermers</dc:creator>
  <cp:keywords/>
  <dc:description/>
  <cp:lastModifiedBy>Ruben Schermers</cp:lastModifiedBy>
  <cp:revision>20</cp:revision>
  <dcterms:created xsi:type="dcterms:W3CDTF">2023-12-12T08:16:00Z</dcterms:created>
  <dcterms:modified xsi:type="dcterms:W3CDTF">2024-01-14T06:28:00Z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91e22089-eee5-496a-9d0b-201e388d6ea1</vt:lpwstr>
  </property>
  <property fmtid="{D5CDD505-2E9C-101B-9397-08002B2CF9AE}" pid="3" name="ContentTypeId">
    <vt:lpwstr>0x010100B31773E99A4DDC4DA1B4BF6FF6C74790</vt:lpwstr>
  </property>
  <property fmtid="{D5CDD505-2E9C-101B-9397-08002B2CF9AE}" pid="4" name="MediaServiceImageTags">
    <vt:lpwstr/>
  </property>
</Properties>
</file>